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9df" w14:textId="0272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172 "О бюджете Хобдинского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4 ноября 2015 года № 218. Зарегистрировано Департаментом юстиции Актюбинской области 20 ноября 2015 года № 4586.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2014 года № 172 "О бюджете Хобдинского района на 2015-2017 годы" (зарегистрированное в Реестре государственной регистрации нормативных правовых актов за № 4169, опубликованное 26 января 2015 года в газете "Қобда")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"2 864 090,7" заменить цифрами "2 873 528,0";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"323 148" заменить цифрами "325 150";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"10 002" заменить цифрами "8 012,3";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"2 517 590,7" заменить цифрами "2 527 015,7";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"2 889 451,5" заменить цифрами "2 898 888,8";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"23 129" заменить цифрами "21 720,5";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"29 730" заменить цифрами "31 203,7";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"6 601" заменить цифрами "9 483,2";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"-48 489,8" заменить цифрами "- 47 081,3";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"48 489,8" заменить цифрами "47 081,3";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 53 692" заменить цифрами "52 392";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"130 779" заменить цифрами "128 403";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2015 год поступление целевых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21 784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обследование психического здоровья детей и подростков и оказание психолого-медико-педагогической консультативной помощи населению – 10 726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районной неспециализированной детско-юношеской спортивной школы – 35 661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1 930,1 тысяч тенге.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