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e8bd" w14:textId="e4ee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августа 2015 года № 353. Зарегистрировано Департаментом юстиции Алматинской области 18 сентября 2015 года № 3435. Утратило силу постановлением акимата Алматинской области от 11 ноября 2019 года № 498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11.11.2019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"Управления энергетики и жилищно-коммунального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Казахстан, и на интернет-ресурсе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области Бигельдиева Махаббата Садвакасовича.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11 августа 2015 года № 353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структурными подразделениями местных исполнительных органов районов и городов областного значения Алматинской области, осуществляющих функции в сфере жилищно-коммунального хозяйства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(далее – справка).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документов. В случае предоставления услугополучателем неполного пакета документов, услугодатель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Направление документов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оформление справки, направление руководителю услугодателя для подписания. Результат – оформление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справки, передача на регистрацию специалисту услугодателя. Результат – регистрация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3533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