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c9b5" w14:textId="03bc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15 сентября 2015 года № 415. Зарегистрировано Департаментом юстиции Алматинской области 16 октября 2015 года № 3485. Утратило силу постановлением акимата Алматинской области от 29 марта 2018 года № 140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29.03.2018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Министра сельского хозяйства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3-2/378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животноводства",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"Управление сельского хозяйства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С. Бескемпирова.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Баталов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"15" 09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</w:t>
            </w:r>
          </w:p>
        </w:tc>
      </w:tr>
    </w:tbl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о наличии личного подсобного хозяйства"</w:t>
      </w:r>
      <w:r>
        <w:br/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справок о наличии личного подсобного хозяйства" (далее - государственная услуга) оказывается местными исполнительными органами области, районов и городов областного значения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на основании стандарта государственной услуги "Выдача справок о наличии личного подсобного хозяйства", утвержденного приказом Министра сельского хозяйства Республики Казахстан от 28 апреля 2015 года </w:t>
      </w:r>
      <w:r>
        <w:rPr>
          <w:rFonts w:ascii="Times New Roman"/>
          <w:b w:val="false"/>
          <w:i w:val="false"/>
          <w:color w:val="000000"/>
          <w:sz w:val="28"/>
        </w:rPr>
        <w:t>№ 3-2/378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Прием заявления и выдача результатов оказания государственной услуги осуществляются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Республиканскоее государственное предприятие на праве хозяйственного ведения "Центр обслуживания населения" Министерства по инвестициям и развитию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- портал).</w:t>
      </w:r>
      <w:r>
        <w:br/>
      </w:r>
    </w:p>
    <w:bookmarkEnd w:id="3"/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</w:t>
      </w:r>
      <w:r>
        <w:rPr>
          <w:rFonts w:ascii="Times New Roman"/>
          <w:b/>
          <w:i w:val="false"/>
          <w:color w:val="000000"/>
        </w:rPr>
        <w:t xml:space="preserve">подразделений (работников) услугодателя в процессе оказания </w:t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"/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(либо его уполномоченного представителя по доверенности) представляет документы, указанные в пункте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услугодателя осуществляет прием документов, их регистрацию – 5 (пять) минут. Результат – направление руководству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ознакамливается с корреспонденцией – 15 (пятнадцать) минут. Результат – подписание справки о наличии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выдает услугополучателю подписанную справку о наличии личного подсобного хозяйства – 10 (десять) минут. Результат – роспись услугополучателя в журнале по оказанию государственной услуги.</w:t>
      </w:r>
    </w:p>
    <w:bookmarkEnd w:id="5"/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</w:t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 оказания государственной услуги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согласно приложению 1 к настоящему регламенту.</w:t>
      </w:r>
    </w:p>
    <w:bookmarkEnd w:id="7"/>
    <w:bookmarkStart w:name="z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</w:t>
      </w:r>
      <w:r>
        <w:rPr>
          <w:rFonts w:ascii="Times New Roman"/>
          <w:b/>
          <w:i w:val="false"/>
          <w:color w:val="000000"/>
        </w:rPr>
        <w:t xml:space="preserve">обслуживания населения и (или) иными услугодателями, а также </w:t>
      </w:r>
      <w:r>
        <w:rPr>
          <w:rFonts w:ascii="Times New Roman"/>
          <w:b/>
          <w:i w:val="false"/>
          <w:color w:val="000000"/>
        </w:rPr>
        <w:t>порядка использования информационных систем в процессе оказания государственной услуги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(либо его уполномоченного представителя по доверенности) представляет в ЦОН необходимые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процесса получения результата оказания государственной услуги через ЦОН, его деятельность представлена согласно приложению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документов, указанных в пункте 9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– получение услугополучателем результата оказания государственной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Функциональные взаимодействия информационных систем, задействованных в оказании государственной услуги через портал приведены в диаграмме согласно приложению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Справочник бизнес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процессов оказания государственной услуги "Выдача справок о наличии личного подсобного хозяйства",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 в приложении 4 настоящего регламента. </w:t>
      </w:r>
    </w:p>
    <w:bookmarkEnd w:id="9"/>
    <w:bookmarkStart w:name="z6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справок о наличии личного подсобного хозяйства" 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справок о наличии личного подсобного хозяйства"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658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справок о наличии личного подсобного хозяйства"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"Выдача справок о наличии личного подсобного хозяйства"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596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"15" 09 2015 года № 415</w:t>
            </w:r>
          </w:p>
        </w:tc>
      </w:tr>
    </w:tbl>
    <w:bookmarkStart w:name="z9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rPr>
          <w:rFonts w:ascii="Times New Roman"/>
          <w:b/>
          <w:i w:val="false"/>
          <w:color w:val="000000"/>
        </w:rPr>
        <w:t>"Субсидирование на развитие племенного животноводства, повышение продуктивности и качества продукции животноводства"</w:t>
      </w:r>
    </w:p>
    <w:bookmarkEnd w:id="11"/>
    <w:bookmarkStart w:name="z9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9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на развитие племенного животноводства, повышение продуктивности и качества продукции животноводства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– государственная услуга) оказывается местным исполнительным органом в лице Управления сельского хозяйства Алматинской области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 Приказа министра сельского хозяйства Республики Казахстана от 19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№3-1/600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животноводста" и регламинтируется на основе стандарта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утвержденного приказом Министра сельского хозяйства Республики Казахстан от 28 апреля 2015 года № 3-2/378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Результатом оказания государственной услуги является сводный акт по области для дальнейшего перечисления причитающихся бюджетных субсидий на банковские счета услугополучателей.</w:t>
      </w:r>
    </w:p>
    <w:bookmarkEnd w:id="13"/>
    <w:bookmarkStart w:name="z9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10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1) канцелярия услугодателя осуществляет прием заявок с пакетом документов, проводит их регистрацию – не более тридцати минут. Результат – выдает услугополучателю талон о принятой заявке с пакетом документов и направляет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ответственный исполнитель услугодателя проверяет представленную заявку с пакетом документов на соответствие требованиям законодательства Республики Казахстан – пять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заявки на получение субсидий по отдельному направлению впервые, повышения уровня производства в сравнении с заявкой на получение субсидий прошлого месяца, превышения заявленных объемов по отдельному направлению от заявки прошлого месяца более чем на двадцать процентов – в течение указанного срока осуществляет выезд на место деятельности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в случаях представления неполного пакета документов или несоответствия требованиям законодательства Республики Казахстан, возвращает представленные документы услугополучателю с указанием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данных, представленных услугополучателем в заявке, в единой информационной базе селекционной и племенной работы (далее – ИАС) и базе данных по идентификации сельскохозяйственных животных (далее – ИСЖ) – 2 (два) рабочих дня. Результат – дополняет заявку при субсидировании направлений, касающихся крупного рогатого скота и овец выписками/отчетами из единой информационной базы селекционной и племенной работы (ИАС), системы "Идентификация сельскохозяйственных животных"(ИСЖ);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4) ответственный исполнитель услугодателя составляет сводный акт получателей бюджетных субсидий, направляет на утверждение акиму района, города областного значения, представляет в Управление сельского хозяйства области (далее – Управление) утвержденный сводный акт –тринадцать рабочих дней. Результат – Управление регистрирует сводный акт в соответствующем журнале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5) Управление регистрирует, рассматривает представленные ответственным исполнителем услугодателя сводные акты на соответствие требованиям законодательства Республики Казахстан – три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 случае несоответствия представленных сводных актов требованиям законодательства Республики Казахстан, возвращает сводные акты ответственному исполнителю услугодателя на доработку с указанием причин возврата – три рабочих дня. Ответственный исполнитель услугодателя повторно вносит в Управление исправленный и дополненный сводный акт – пять рабочих дней, а в случае невозможности – возвращает заявку услугополучателю с указанием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Результат – в случае соответствия представленных сводных актов требованиям законодательства Республики Казахстан в течение указанного срока направляет сводный акт по районам (городам областного значения) на рассмотрение областной комиссии по вопросам субсидирования животноводства (далее –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6) Комиссия по итогам заседания составляет сводный акт по области с указанием объемов причитающихся субсидий услугополучателям и представляет председателю Комиссии – один рабочий день. Результат – направляет на утверждение сводный акт по области председателю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7) председатель Комиссии утверждает представленный Комиссией сводный акт по области – один рабочий день. Результат – утвержденный сводный акт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8) Комиссия направляет утвержденный сводный акт по области в Управление – один рабочий день. Результат – представляет в Управление подписанный сводный акт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9) Управление в соответствии с индивидуальным планом финансирования по платежам, для перечисления причитающихся бюджетных субсидий на банковские счета товаропроизводителей, представляет в территориальное подразделение казначейства счетов к оплате – три рабочих дня. Результат – счет к оплате.</w:t>
      </w:r>
    </w:p>
    <w:bookmarkEnd w:id="15"/>
    <w:bookmarkStart w:name="z10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bookmarkStart w:name="z10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5) председательКомиссии.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заявок с пакетом документов, проводит их регистрацию, направляет ответственному исполнителю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проверяет представленную заявку с пакетом документов на полноту, осуществляет выезд на место деятельности услугополучателя, в случаях предусмотренных законодательством возвращает представленные документы услугополучателю, осуществляет проверку данных представленные услугополучателем в заявке в соответствующих базах данных, дополняет заявку соответствующей справкой, составляет сводный акт и направляет на утверждение акиму района, города областного значения – десять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представляет в Управление утвержденный сводный акт – десять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Управление регистрирует, рассматривает сводные акты на соответствие требованиям законодательства Республики Казахстан, в случаях предусмотренных законодательством возвращает сводные акты ответственному исполнителю услугодателя на доработку, в случаях предусмотренных законодательством направляет сводные акты по районам на рассмотрение Комиссии – три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по итогам заседания составляет сводный акт по области с указанием объемов причитающихся субсидий услугополучателям, направляет на утверждение председателю Комиссии – один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председатель Комиссии утверждает представленный Комиссией сводный акт по области – один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Комиссия направляет утвержденный сводный акт по области в Управление – один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Управление в соответствии с индивидуальным планом финансирования предоставляет в территориальное подразделение казначейства счетов к оплате – три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взаймодействий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приложению к настоящему Регламенту. Справочник бизнес-процессов оказания государственной услуги размещается на интернет-ресурсе услугодателя.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убсидирование на развитие племенного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животноводства, повышение продуктивности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качества продукции животноводства" 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