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2835" w14:textId="2d32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"Управление энергетики и жилищно-коммунального хозяйства"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25 ноября 2015 года № 522. Зарегистрировано Департаментом юстиции Алматинской области 25 декабря 2015 года № 3639. Утратило силу постановлением акимата Алматинской области от 07 июня 2016 года № 289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Алматинской области от 07.06.2016 </w:t>
      </w:r>
      <w:r>
        <w:rPr>
          <w:rFonts w:ascii="Times New Roman"/>
          <w:b w:val="false"/>
          <w:i w:val="false"/>
          <w:color w:val="ff0000"/>
          <w:sz w:val="28"/>
        </w:rPr>
        <w:t>№ 289</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17 Закона Республики Казахстан от 1 марта 2011 года "О государственном имуществе"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Алматинской области ПОСТАНОВЛЯЕТ: </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"Управление энергетики и жилищно-коммунального хозяйства Алматинской области"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2. Возложить на руководителя государственного учреждения "Управление энергетики и жилищно-коммунального хозяйства Алматинской области" (Б.Танекенов) опубликование настоящего постановления после государственной регистрации в органах юстиции в официальных и периодических печатных изданиях, а так же на интернет-ресурсе, определяемом Правительством Республики Казахстан и на интернет-ресурсе акимата области. </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постановления возложить на заместителя акима области Бигельдиева М.</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акимата Алматинской области от "25" ноября 2015 года № 522 </w:t>
            </w:r>
          </w:p>
        </w:tc>
      </w:tr>
    </w:tbl>
    <w:bookmarkStart w:name="z12" w:id="0"/>
    <w:p>
      <w:pPr>
        <w:spacing w:after="0"/>
        <w:ind w:left="0"/>
        <w:jc w:val="left"/>
      </w:pPr>
      <w:r>
        <w:rPr>
          <w:rFonts w:ascii="Times New Roman"/>
          <w:b/>
          <w:i w:val="false"/>
          <w:color w:val="000000"/>
        </w:rPr>
        <w:t xml:space="preserve"> Положение государственного учреждения "Управление энергетики и жилищно-коммунального хозяйства Алматинской области"</w:t>
      </w:r>
    </w:p>
    <w:bookmarkEnd w:id="0"/>
    <w:bookmarkStart w:name="z1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"Управление энергетики и жилищно-коммунального хозяйства Алматинской области" является государственным органом Республики Казахстан, осуществляющим руководство в сферах энергетики и жилищно-коммунального хозяйства Алматинской области.</w:t>
      </w:r>
      <w:r>
        <w:br/>
      </w:r>
      <w:r>
        <w:rPr>
          <w:rFonts w:ascii="Times New Roman"/>
          <w:b w:val="false"/>
          <w:i w:val="false"/>
          <w:color w:val="000000"/>
          <w:sz w:val="28"/>
        </w:rPr>
        <w:t>
      </w:t>
      </w:r>
      <w:r>
        <w:rPr>
          <w:rFonts w:ascii="Times New Roman"/>
          <w:b w:val="false"/>
          <w:i w:val="false"/>
          <w:color w:val="000000"/>
          <w:sz w:val="28"/>
        </w:rPr>
        <w:t>2. Государственное учреждение "Управление энергетики и жилищно-коммунального хозяйства Алматинской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3. Государственное учреждение "Управление энергетики и жилищно-коммунального хозяйства Алматинской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"Управление энергетики и жилищно-коммунального хозяйства Алматинской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"Управление энергетики и жилищно-коммунального хозяйства Алматинской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Государственное учреждение "Управление энергетики и жилищно-коммунального хозяйства Алматинской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энергетики и жилищно-коммунального хозяйства Алматинской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"Управление энергетики и жилищно-коммунального хозяйства Алматинской области" утверждаются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Место нахождение юридического лица: Индекс 040000. Республика Казахстан, Алматинская область, город Талдыкорган, улица Кабанбай Батыра, № 26.</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"Управление энергетики и жилищно-коммунального хозяйства Алматинской области".</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"Управление энергетики и жилищно-коммунального хозяйства Алматинской области".</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"Управление энергетики и жилищно-коммунального хозяйства Алматинской области"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"Управление энергетики и жилищно-коммунального хозяйства Алматинской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энергетики и жилищно-коммунального хозяйства Алматинской области".</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"Управление энергетики и жилищно-коммунального хозяйства Алматинской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Миссией государственного учреждения "Управление энергетики и жилищно-коммунального хозяйства Алматинской области" является осуществление политики государства и акимата в области энергетики и жилищно-коммунального хозяйства Алматинской области.</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реализация политики государственного управления в области энерго-тепло-газоснабжения, участие в разработке, формировании и осуществлении планов, целевых программ;</w:t>
      </w:r>
      <w:r>
        <w:br/>
      </w:r>
      <w:r>
        <w:rPr>
          <w:rFonts w:ascii="Times New Roman"/>
          <w:b w:val="false"/>
          <w:i w:val="false"/>
          <w:color w:val="000000"/>
          <w:sz w:val="28"/>
        </w:rPr>
        <w:t>
      </w:t>
      </w:r>
      <w:r>
        <w:rPr>
          <w:rFonts w:ascii="Times New Roman"/>
          <w:b w:val="false"/>
          <w:i w:val="false"/>
          <w:color w:val="000000"/>
          <w:sz w:val="28"/>
        </w:rPr>
        <w:t>2) реализация государственной политики в сфере жилищных отношений, обращения с коммунальными отходами в пределах границ (черты) населенных пунктов области и обеспечивает проведение государственной политики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xml:space="preserve">3) реализация политики государственного регулирования в области водоснабжения, водоотведения в пределах границ (черты) населенных пунктов области; </w:t>
      </w:r>
      <w:r>
        <w:br/>
      </w:r>
      <w:r>
        <w:rPr>
          <w:rFonts w:ascii="Times New Roman"/>
          <w:b w:val="false"/>
          <w:i w:val="false"/>
          <w:color w:val="000000"/>
          <w:sz w:val="28"/>
        </w:rPr>
        <w:t>
      </w:t>
      </w:r>
      <w:r>
        <w:rPr>
          <w:rFonts w:ascii="Times New Roman"/>
          <w:b w:val="false"/>
          <w:i w:val="false"/>
          <w:color w:val="000000"/>
          <w:sz w:val="28"/>
        </w:rPr>
        <w:t>4) осуществление иных задач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представление в уполномоченный орган прогноз потребления сжиженного нефтяного газа на территории области;</w:t>
      </w:r>
      <w:r>
        <w:br/>
      </w:r>
      <w:r>
        <w:rPr>
          <w:rFonts w:ascii="Times New Roman"/>
          <w:b w:val="false"/>
          <w:i w:val="false"/>
          <w:color w:val="000000"/>
          <w:sz w:val="28"/>
        </w:rPr>
        <w:t>
      </w:t>
      </w:r>
      <w:r>
        <w:rPr>
          <w:rFonts w:ascii="Times New Roman"/>
          <w:b w:val="false"/>
          <w:i w:val="false"/>
          <w:color w:val="000000"/>
          <w:sz w:val="28"/>
        </w:rPr>
        <w:t>2) представление в уполномоченный орган сведении по реализации и потреблению сжиженного нефтяного газа на территории области;</w:t>
      </w:r>
      <w:r>
        <w:br/>
      </w:r>
      <w:r>
        <w:rPr>
          <w:rFonts w:ascii="Times New Roman"/>
          <w:b w:val="false"/>
          <w:i w:val="false"/>
          <w:color w:val="000000"/>
          <w:sz w:val="28"/>
        </w:rPr>
        <w:t>
      </w:t>
      </w:r>
      <w:r>
        <w:rPr>
          <w:rFonts w:ascii="Times New Roman"/>
          <w:b w:val="false"/>
          <w:i w:val="false"/>
          <w:color w:val="000000"/>
          <w:sz w:val="28"/>
        </w:rPr>
        <w:t>3) согласование размещаемых на подведомственной территории проектов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r>
        <w:br/>
      </w:r>
      <w:r>
        <w:rPr>
          <w:rFonts w:ascii="Times New Roman"/>
          <w:b w:val="false"/>
          <w:i w:val="false"/>
          <w:color w:val="000000"/>
          <w:sz w:val="28"/>
        </w:rPr>
        <w:t>
      </w:t>
      </w:r>
      <w:r>
        <w:rPr>
          <w:rFonts w:ascii="Times New Roman"/>
          <w:b w:val="false"/>
          <w:i w:val="false"/>
          <w:color w:val="000000"/>
          <w:sz w:val="28"/>
        </w:rPr>
        <w:t>4) участие в реализации генеральной схемы газификации Республики Казахстан;</w:t>
      </w:r>
      <w:r>
        <w:br/>
      </w:r>
      <w:r>
        <w:rPr>
          <w:rFonts w:ascii="Times New Roman"/>
          <w:b w:val="false"/>
          <w:i w:val="false"/>
          <w:color w:val="000000"/>
          <w:sz w:val="28"/>
        </w:rPr>
        <w:t>
      </w:t>
      </w:r>
      <w:r>
        <w:rPr>
          <w:rFonts w:ascii="Times New Roman"/>
          <w:b w:val="false"/>
          <w:i w:val="false"/>
          <w:color w:val="000000"/>
          <w:sz w:val="28"/>
        </w:rPr>
        <w:t>5) осуществление контроля за эксплуатацией и техническим состоянием теплоиспользующих установок потребителей;</w:t>
      </w:r>
      <w:r>
        <w:br/>
      </w:r>
      <w:r>
        <w:rPr>
          <w:rFonts w:ascii="Times New Roman"/>
          <w:b w:val="false"/>
          <w:i w:val="false"/>
          <w:color w:val="000000"/>
          <w:sz w:val="28"/>
        </w:rPr>
        <w:t>
      </w:t>
      </w:r>
      <w:r>
        <w:rPr>
          <w:rFonts w:ascii="Times New Roman"/>
          <w:b w:val="false"/>
          <w:i w:val="false"/>
          <w:color w:val="000000"/>
          <w:sz w:val="28"/>
        </w:rPr>
        <w:t>6) контроль за подготовкой и осуществлению ремонтно-восстановительных работ по тепловым сетям и их функционирования в осенне-зимний период;</w:t>
      </w:r>
      <w:r>
        <w:br/>
      </w:r>
      <w:r>
        <w:rPr>
          <w:rFonts w:ascii="Times New Roman"/>
          <w:b w:val="false"/>
          <w:i w:val="false"/>
          <w:color w:val="000000"/>
          <w:sz w:val="28"/>
        </w:rPr>
        <w:t>
      </w:t>
      </w:r>
      <w:r>
        <w:rPr>
          <w:rFonts w:ascii="Times New Roman"/>
          <w:b w:val="false"/>
          <w:i w:val="false"/>
          <w:color w:val="000000"/>
          <w:sz w:val="28"/>
        </w:rPr>
        <w:t>7) проведение расследований технологических нарушений на тепловых сетях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8) согласование планов ремонта тепловых сетей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9) выдача паспортов готовности отопительных котельных всех мощностей и тепловых сетей (магистральных, внутриквартальных) к работе осенне-зимних условиях;</w:t>
      </w:r>
      <w:r>
        <w:br/>
      </w:r>
      <w:r>
        <w:rPr>
          <w:rFonts w:ascii="Times New Roman"/>
          <w:b w:val="false"/>
          <w:i w:val="false"/>
          <w:color w:val="000000"/>
          <w:sz w:val="28"/>
        </w:rPr>
        <w:t>
      </w:t>
      </w:r>
      <w:r>
        <w:rPr>
          <w:rFonts w:ascii="Times New Roman"/>
          <w:b w:val="false"/>
          <w:i w:val="false"/>
          <w:color w:val="000000"/>
          <w:sz w:val="28"/>
        </w:rPr>
        <w:t>10) согласование проектирования и строительства дублирующих (шунтирующих) линий электропередачи и подстанций;</w:t>
      </w:r>
      <w:r>
        <w:br/>
      </w:r>
      <w:r>
        <w:rPr>
          <w:rFonts w:ascii="Times New Roman"/>
          <w:b w:val="false"/>
          <w:i w:val="false"/>
          <w:color w:val="000000"/>
          <w:sz w:val="28"/>
        </w:rPr>
        <w:t>
      </w:t>
      </w:r>
      <w:r>
        <w:rPr>
          <w:rFonts w:ascii="Times New Roman"/>
          <w:b w:val="false"/>
          <w:i w:val="false"/>
          <w:color w:val="000000"/>
          <w:sz w:val="28"/>
        </w:rPr>
        <w:t>11)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r>
        <w:br/>
      </w:r>
      <w:r>
        <w:rPr>
          <w:rFonts w:ascii="Times New Roman"/>
          <w:b w:val="false"/>
          <w:i w:val="false"/>
          <w:color w:val="000000"/>
          <w:sz w:val="28"/>
        </w:rPr>
        <w:t>
      </w:t>
      </w:r>
      <w:r>
        <w:rPr>
          <w:rFonts w:ascii="Times New Roman"/>
          <w:b w:val="false"/>
          <w:i w:val="false"/>
          <w:color w:val="000000"/>
          <w:sz w:val="28"/>
        </w:rPr>
        <w:t>12)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13) осуществление постановки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14) согласование проектов строительства, модернизации и (или) реконструкции газораспределительных систем и объектов систем снабжения сжиженным нефтяным газом;</w:t>
      </w:r>
      <w:r>
        <w:br/>
      </w:r>
      <w:r>
        <w:rPr>
          <w:rFonts w:ascii="Times New Roman"/>
          <w:b w:val="false"/>
          <w:i w:val="false"/>
          <w:color w:val="000000"/>
          <w:sz w:val="28"/>
        </w:rPr>
        <w:t>
      </w:t>
      </w:r>
      <w:r>
        <w:rPr>
          <w:rFonts w:ascii="Times New Roman"/>
          <w:b w:val="false"/>
          <w:i w:val="false"/>
          <w:color w:val="000000"/>
          <w:sz w:val="28"/>
        </w:rPr>
        <w:t>15) обеспечение безопасности объектов кондоминиума организациями, эксплуатирующими опасные технические устройства (лифты, эскалаторы, фуникулеры), смонтированные на объектах коммунально-бытового назначения (жилищный фонд, развлекательные, торговые и гостиничные комплексы);</w:t>
      </w:r>
      <w:r>
        <w:br/>
      </w:r>
      <w:r>
        <w:rPr>
          <w:rFonts w:ascii="Times New Roman"/>
          <w:b w:val="false"/>
          <w:i w:val="false"/>
          <w:color w:val="000000"/>
          <w:sz w:val="28"/>
        </w:rPr>
        <w:t>
      </w:t>
      </w:r>
      <w:r>
        <w:rPr>
          <w:rFonts w:ascii="Times New Roman"/>
          <w:b w:val="false"/>
          <w:i w:val="false"/>
          <w:color w:val="000000"/>
          <w:sz w:val="28"/>
        </w:rPr>
        <w:t>16) осуществление контроля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w:t>
      </w:r>
      <w:r>
        <w:rPr>
          <w:rFonts w:ascii="Times New Roman"/>
          <w:b w:val="false"/>
          <w:i w:val="false"/>
          <w:color w:val="000000"/>
          <w:sz w:val="28"/>
        </w:rPr>
        <w:t>17) обеспечение включения мероприятий по энергосбережению и повышению энергоэффективности в программу развития соответствующей территории, заключение соглашения в области энергосбережения и повышения энергоэффективности, а также осуществление информационной деятельности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18) внесение на утверждение правил предоставления коммунальных услуг;</w:t>
      </w:r>
      <w:r>
        <w:br/>
      </w:r>
      <w:r>
        <w:rPr>
          <w:rFonts w:ascii="Times New Roman"/>
          <w:b w:val="false"/>
          <w:i w:val="false"/>
          <w:color w:val="000000"/>
          <w:sz w:val="28"/>
        </w:rPr>
        <w:t>
      </w:t>
      </w:r>
      <w:r>
        <w:rPr>
          <w:rFonts w:ascii="Times New Roman"/>
          <w:b w:val="false"/>
          <w:i w:val="false"/>
          <w:color w:val="000000"/>
          <w:sz w:val="28"/>
        </w:rPr>
        <w:t>19) организация работы жилищной инспекции по контролю деятельности органов управления объекта кондоминиума по сохранению и надлежащей эксплуатации жилищного фонда;</w:t>
      </w:r>
      <w:r>
        <w:br/>
      </w:r>
      <w:r>
        <w:rPr>
          <w:rFonts w:ascii="Times New Roman"/>
          <w:b w:val="false"/>
          <w:i w:val="false"/>
          <w:color w:val="000000"/>
          <w:sz w:val="28"/>
        </w:rPr>
        <w:t>
      </w:t>
      </w:r>
      <w:r>
        <w:rPr>
          <w:rFonts w:ascii="Times New Roman"/>
          <w:b w:val="false"/>
          <w:i w:val="false"/>
          <w:color w:val="000000"/>
          <w:sz w:val="28"/>
        </w:rPr>
        <w:t>20) организация разработки программ по управлению отходами и обеспечение их выполнения;</w:t>
      </w:r>
      <w:r>
        <w:br/>
      </w:r>
      <w:r>
        <w:rPr>
          <w:rFonts w:ascii="Times New Roman"/>
          <w:b w:val="false"/>
          <w:i w:val="false"/>
          <w:color w:val="000000"/>
          <w:sz w:val="28"/>
        </w:rPr>
        <w:t>
      </w:t>
      </w:r>
      <w:r>
        <w:rPr>
          <w:rFonts w:ascii="Times New Roman"/>
          <w:b w:val="false"/>
          <w:i w:val="false"/>
          <w:color w:val="000000"/>
          <w:sz w:val="28"/>
        </w:rPr>
        <w:t>21) организация обеспечения строительства объектов по удалению и размещению отходов;</w:t>
      </w:r>
      <w:r>
        <w:br/>
      </w:r>
      <w:r>
        <w:rPr>
          <w:rFonts w:ascii="Times New Roman"/>
          <w:b w:val="false"/>
          <w:i w:val="false"/>
          <w:color w:val="000000"/>
          <w:sz w:val="28"/>
        </w:rPr>
        <w:t>
      </w:t>
      </w:r>
      <w:r>
        <w:rPr>
          <w:rFonts w:ascii="Times New Roman"/>
          <w:b w:val="false"/>
          <w:i w:val="false"/>
          <w:color w:val="000000"/>
          <w:sz w:val="28"/>
        </w:rPr>
        <w:t>22) внесение на утверждение правил расчета норм образования и накопления коммунальных отходов;</w:t>
      </w:r>
      <w:r>
        <w:br/>
      </w:r>
      <w:r>
        <w:rPr>
          <w:rFonts w:ascii="Times New Roman"/>
          <w:b w:val="false"/>
          <w:i w:val="false"/>
          <w:color w:val="000000"/>
          <w:sz w:val="28"/>
        </w:rPr>
        <w:t>
      </w:t>
      </w:r>
      <w:r>
        <w:rPr>
          <w:rFonts w:ascii="Times New Roman"/>
          <w:b w:val="false"/>
          <w:i w:val="false"/>
          <w:color w:val="000000"/>
          <w:sz w:val="28"/>
        </w:rPr>
        <w:t>23) организация строительства и эксплуатации водопроводов, очистных сооружений, тепловых и электрических сетей, находящихся в коммунальной собственности;</w:t>
      </w:r>
      <w:r>
        <w:br/>
      </w:r>
      <w:r>
        <w:rPr>
          <w:rFonts w:ascii="Times New Roman"/>
          <w:b w:val="false"/>
          <w:i w:val="false"/>
          <w:color w:val="000000"/>
          <w:sz w:val="28"/>
        </w:rPr>
        <w:t>
      </w:t>
      </w:r>
      <w:r>
        <w:rPr>
          <w:rFonts w:ascii="Times New Roman"/>
          <w:b w:val="false"/>
          <w:i w:val="false"/>
          <w:color w:val="000000"/>
          <w:sz w:val="28"/>
        </w:rPr>
        <w:t>24) организация и проведение поисково-разведочных работ на подземные воды для населенных пунктов;</w:t>
      </w:r>
      <w:r>
        <w:br/>
      </w:r>
      <w:r>
        <w:rPr>
          <w:rFonts w:ascii="Times New Roman"/>
          <w:b w:val="false"/>
          <w:i w:val="false"/>
          <w:color w:val="000000"/>
          <w:sz w:val="28"/>
        </w:rPr>
        <w:t>
      </w:t>
      </w:r>
      <w:r>
        <w:rPr>
          <w:rFonts w:ascii="Times New Roman"/>
          <w:b w:val="false"/>
          <w:i w:val="false"/>
          <w:color w:val="000000"/>
          <w:sz w:val="28"/>
        </w:rPr>
        <w:t>25) реализация мероприятии по субсидированию стоимости услуг по доставке воды сельскохозяйственным товаропроизводителям и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перечню, утвержденному уполномоченным органом;</w:t>
      </w:r>
      <w:r>
        <w:br/>
      </w:r>
      <w:r>
        <w:rPr>
          <w:rFonts w:ascii="Times New Roman"/>
          <w:b w:val="false"/>
          <w:i w:val="false"/>
          <w:color w:val="000000"/>
          <w:sz w:val="28"/>
        </w:rPr>
        <w:t>
      </w:t>
      </w:r>
      <w:r>
        <w:rPr>
          <w:rFonts w:ascii="Times New Roman"/>
          <w:b w:val="false"/>
          <w:i w:val="false"/>
          <w:color w:val="000000"/>
          <w:sz w:val="28"/>
        </w:rPr>
        <w:t>26) осуществление мониторинга намечаемых к строительству (реконструкции, расширению, модернизации, капитальному ремонту) объектов на подведомственной территории объектов и комплексов;</w:t>
      </w:r>
      <w:r>
        <w:br/>
      </w:r>
      <w:r>
        <w:rPr>
          <w:rFonts w:ascii="Times New Roman"/>
          <w:b w:val="false"/>
          <w:i w:val="false"/>
          <w:color w:val="000000"/>
          <w:sz w:val="28"/>
        </w:rPr>
        <w:t>
      </w:t>
      </w:r>
      <w:r>
        <w:rPr>
          <w:rFonts w:ascii="Times New Roman"/>
          <w:b w:val="false"/>
          <w:i w:val="false"/>
          <w:color w:val="000000"/>
          <w:sz w:val="28"/>
        </w:rPr>
        <w:t>27) разработка и представление для утверждения нормативно правовых актов в сфере управления областным коммунальным имуществом в пределах своей компетенции;</w:t>
      </w:r>
      <w:r>
        <w:br/>
      </w:r>
      <w:r>
        <w:rPr>
          <w:rFonts w:ascii="Times New Roman"/>
          <w:b w:val="false"/>
          <w:i w:val="false"/>
          <w:color w:val="000000"/>
          <w:sz w:val="28"/>
        </w:rPr>
        <w:t>
      </w:t>
      </w:r>
      <w:r>
        <w:rPr>
          <w:rFonts w:ascii="Times New Roman"/>
          <w:b w:val="false"/>
          <w:i w:val="false"/>
          <w:color w:val="000000"/>
          <w:sz w:val="28"/>
        </w:rPr>
        <w:t>28) обеспечение доступности стандартов и регламентов государственных услуг;</w:t>
      </w:r>
      <w:r>
        <w:br/>
      </w:r>
      <w:r>
        <w:rPr>
          <w:rFonts w:ascii="Times New Roman"/>
          <w:b w:val="false"/>
          <w:i w:val="false"/>
          <w:color w:val="000000"/>
          <w:sz w:val="28"/>
        </w:rPr>
        <w:t>
      </w:t>
      </w:r>
      <w:r>
        <w:rPr>
          <w:rFonts w:ascii="Times New Roman"/>
          <w:b w:val="false"/>
          <w:i w:val="false"/>
          <w:color w:val="000000"/>
          <w:sz w:val="28"/>
        </w:rPr>
        <w:t>29) обеспечение информированности услугополучателей в доступной форме о порядке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30) рассмотрение обращении услугополучателей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31) принятие мер, направленных на восстановление нарушенных прав, свобод и законных интересов услугополучателей;</w:t>
      </w:r>
      <w:r>
        <w:br/>
      </w:r>
      <w:r>
        <w:rPr>
          <w:rFonts w:ascii="Times New Roman"/>
          <w:b w:val="false"/>
          <w:i w:val="false"/>
          <w:color w:val="000000"/>
          <w:sz w:val="28"/>
        </w:rPr>
        <w:t>
      </w:t>
      </w:r>
      <w:r>
        <w:rPr>
          <w:rFonts w:ascii="Times New Roman"/>
          <w:b w:val="false"/>
          <w:i w:val="false"/>
          <w:color w:val="000000"/>
          <w:sz w:val="28"/>
        </w:rPr>
        <w:t>32)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color w:val="000000"/>
          <w:sz w:val="28"/>
        </w:rPr>
        <w:t>в случаях</w:t>
      </w:r>
      <w:r>
        <w:rPr>
          <w:rFonts w:ascii="Times New Roman"/>
          <w:b w:val="false"/>
          <w:i/>
          <w:color w:val="000000"/>
          <w:sz w:val="28"/>
        </w:rPr>
        <w:t xml:space="preserve"> и порядке, предусмотренных Законодательством Республики Казахстан внесение для </w:t>
      </w:r>
      <w:r>
        <w:rPr>
          <w:rFonts w:ascii="Times New Roman"/>
          <w:b w:val="false"/>
          <w:i w:val="false"/>
          <w:color w:val="000000"/>
          <w:sz w:val="28"/>
        </w:rPr>
        <w:t>принятия решении о передаче областного коммунального имущества на уровень коммунального имущества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xml:space="preserve">34) осуществление иных функций предусмотренные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16. Права и обязанности: </w:t>
      </w:r>
      <w:r>
        <w:br/>
      </w:r>
      <w:r>
        <w:rPr>
          <w:rFonts w:ascii="Times New Roman"/>
          <w:b w:val="false"/>
          <w:i w:val="false"/>
          <w:color w:val="000000"/>
          <w:sz w:val="28"/>
        </w:rPr>
        <w:t>
      </w:t>
      </w:r>
      <w:r>
        <w:rPr>
          <w:rFonts w:ascii="Times New Roman"/>
          <w:b w:val="false"/>
          <w:i w:val="false"/>
          <w:color w:val="000000"/>
          <w:sz w:val="28"/>
        </w:rPr>
        <w:t>1) запрашивать и получать информацию от юридических и физических лиц области, касающихся энергетической сферы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2) вступать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3) организовывать и проводить в соответствии с действующим законодательством Республики Казахстан государственные закупки;</w:t>
      </w:r>
      <w:r>
        <w:br/>
      </w:r>
      <w:r>
        <w:rPr>
          <w:rFonts w:ascii="Times New Roman"/>
          <w:b w:val="false"/>
          <w:i w:val="false"/>
          <w:color w:val="000000"/>
          <w:sz w:val="28"/>
        </w:rPr>
        <w:t>
      </w:t>
      </w:r>
      <w:r>
        <w:rPr>
          <w:rFonts w:ascii="Times New Roman"/>
          <w:b w:val="false"/>
          <w:i w:val="false"/>
          <w:color w:val="000000"/>
          <w:sz w:val="28"/>
        </w:rPr>
        <w:t xml:space="preserve">4) разработка и внесение в акимат и маслихат области проекты программ, предложения об улучшении работы по обслуживанию энергетической сферы и жилищно-коммунального хозяйства, поставки коммунальных услуг, а также по сносу аварийного и ветхого жилья в населенных пунктах области; </w:t>
      </w:r>
      <w:r>
        <w:br/>
      </w:r>
      <w:r>
        <w:rPr>
          <w:rFonts w:ascii="Times New Roman"/>
          <w:b w:val="false"/>
          <w:i w:val="false"/>
          <w:color w:val="000000"/>
          <w:sz w:val="28"/>
        </w:rPr>
        <w:t>
      </w:t>
      </w:r>
      <w:r>
        <w:rPr>
          <w:rFonts w:ascii="Times New Roman"/>
          <w:b w:val="false"/>
          <w:i w:val="false"/>
          <w:color w:val="000000"/>
          <w:sz w:val="28"/>
        </w:rPr>
        <w:t>5) осуществлять иные права и обязанности предусмотренные законодательством Республики Казахстан.</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государственного учреждения "Управление энергетики и жилищно-коммунального хозяйства Алматинской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энергетики и жилищно-коммунального хозяйства Алматинской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18. Первый руководитель государственного учреждения "Управление энергетики и жилищно-коммунального хозяйства Алматинской области" назначается на должность и освобождается от должности акимом области. </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"Управление энергетики и жилищно-коммунального хозяйства Алматинской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20. Полномочия первого руководителя государственного учреждения "Управление энергетики и жилищно-коммунального хозяйства Алматинской области": </w:t>
      </w:r>
      <w:r>
        <w:br/>
      </w:r>
      <w:r>
        <w:rPr>
          <w:rFonts w:ascii="Times New Roman"/>
          <w:b w:val="false"/>
          <w:i w:val="false"/>
          <w:color w:val="000000"/>
          <w:sz w:val="28"/>
        </w:rPr>
        <w:t>
      </w:t>
      </w:r>
      <w:r>
        <w:rPr>
          <w:rFonts w:ascii="Times New Roman"/>
          <w:b w:val="false"/>
          <w:i w:val="false"/>
          <w:color w:val="000000"/>
          <w:sz w:val="28"/>
        </w:rPr>
        <w:t>1) определяет обязанности, ответственность и полномочия своих заместителей, сотрудников и структурных подразделений управления;</w:t>
      </w:r>
      <w:r>
        <w:br/>
      </w:r>
      <w:r>
        <w:rPr>
          <w:rFonts w:ascii="Times New Roman"/>
          <w:b w:val="false"/>
          <w:i w:val="false"/>
          <w:color w:val="000000"/>
          <w:sz w:val="28"/>
        </w:rPr>
        <w:t>
      </w:t>
      </w:r>
      <w:r>
        <w:rPr>
          <w:rFonts w:ascii="Times New Roman"/>
          <w:b w:val="false"/>
          <w:i w:val="false"/>
          <w:color w:val="000000"/>
          <w:sz w:val="28"/>
        </w:rPr>
        <w:t>2) в соответствии с действующим законодательством Республики Казахстан (и номенклатурой должностей, утверждаемой акиматом) назначает на должности и освобождает от должностей работников управления;</w:t>
      </w:r>
      <w:r>
        <w:br/>
      </w:r>
      <w:r>
        <w:rPr>
          <w:rFonts w:ascii="Times New Roman"/>
          <w:b w:val="false"/>
          <w:i w:val="false"/>
          <w:color w:val="000000"/>
          <w:sz w:val="28"/>
        </w:rPr>
        <w:t>
      </w:t>
      </w:r>
      <w:r>
        <w:rPr>
          <w:rFonts w:ascii="Times New Roman"/>
          <w:b w:val="false"/>
          <w:i w:val="false"/>
          <w:color w:val="000000"/>
          <w:sz w:val="28"/>
        </w:rPr>
        <w:t>3) в установленном законодательством Республики Казахстан порядке поощряет и налагает дисциплинарные взыскания на сотрудников Управления на основании заключения дисциплинарной комиссии управления;</w:t>
      </w:r>
      <w:r>
        <w:br/>
      </w:r>
      <w:r>
        <w:rPr>
          <w:rFonts w:ascii="Times New Roman"/>
          <w:b w:val="false"/>
          <w:i w:val="false"/>
          <w:color w:val="000000"/>
          <w:sz w:val="28"/>
        </w:rPr>
        <w:t>
      </w:t>
      </w:r>
      <w:r>
        <w:rPr>
          <w:rFonts w:ascii="Times New Roman"/>
          <w:b w:val="false"/>
          <w:i w:val="false"/>
          <w:color w:val="000000"/>
          <w:sz w:val="28"/>
        </w:rPr>
        <w:t>4) от имени управления подписывает акты управления и иные документы;</w:t>
      </w:r>
      <w:r>
        <w:br/>
      </w:r>
      <w:r>
        <w:rPr>
          <w:rFonts w:ascii="Times New Roman"/>
          <w:b w:val="false"/>
          <w:i w:val="false"/>
          <w:color w:val="000000"/>
          <w:sz w:val="28"/>
        </w:rPr>
        <w:t>
      </w:t>
      </w:r>
      <w:r>
        <w:rPr>
          <w:rFonts w:ascii="Times New Roman"/>
          <w:b w:val="false"/>
          <w:i w:val="false"/>
          <w:color w:val="000000"/>
          <w:sz w:val="28"/>
        </w:rPr>
        <w:t>5) выдает доверенности;</w:t>
      </w:r>
      <w:r>
        <w:br/>
      </w:r>
      <w:r>
        <w:rPr>
          <w:rFonts w:ascii="Times New Roman"/>
          <w:b w:val="false"/>
          <w:i w:val="false"/>
          <w:color w:val="000000"/>
          <w:sz w:val="28"/>
        </w:rPr>
        <w:t>
      </w:t>
      </w:r>
      <w:r>
        <w:rPr>
          <w:rFonts w:ascii="Times New Roman"/>
          <w:b w:val="false"/>
          <w:i w:val="false"/>
          <w:color w:val="000000"/>
          <w:sz w:val="28"/>
        </w:rPr>
        <w:t>6) в пределах своих полномочий издавать приказы, подписывать служебную документацию;</w:t>
      </w:r>
      <w:r>
        <w:br/>
      </w:r>
      <w:r>
        <w:rPr>
          <w:rFonts w:ascii="Times New Roman"/>
          <w:b w:val="false"/>
          <w:i w:val="false"/>
          <w:color w:val="000000"/>
          <w:sz w:val="28"/>
        </w:rPr>
        <w:t>
      </w:t>
      </w:r>
      <w:r>
        <w:rPr>
          <w:rFonts w:ascii="Times New Roman"/>
          <w:b w:val="false"/>
          <w:i w:val="false"/>
          <w:color w:val="000000"/>
          <w:sz w:val="28"/>
        </w:rPr>
        <w:t xml:space="preserve">7) без доверенности представляет управление в государственных органах и иных организациях. </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"Управление энергетики и жилищно-коммунального хозяйства Алматинской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21. Первый руководитель определяет полномочия своих заместителей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Государственное учреждение "Управление энергетики и жилищно-коммунального хозяйства Алматинской области" возглавляется первым руководителем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Государственное учреждение "Управление энергетики и жилищно-коммунального хозяйства Алматинской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"Управление энергетики и жилищно-коммунального хозяйства Алматинской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государственным учреждением "Управление энергетики и жилищно-коммунального хозяйства Алматинской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 Государственное учреждение "Управление энергетики и жилищно-коммунального хозяйства Алматинской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7"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Реорганизация и упразднение государственного учреждения "Управление энергетики и жилищно-коммунального хозяйства Алматинской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Перечень организаций, находящихся в ведении государственного учреждения "Управление энергетики и жилищно-коммунального хозяйства Алматинской области" </w:t>
      </w:r>
      <w:r>
        <w:br/>
      </w:r>
      <w:r>
        <w:rPr>
          <w:rFonts w:ascii="Times New Roman"/>
          <w:b w:val="false"/>
          <w:i w:val="false"/>
          <w:color w:val="000000"/>
          <w:sz w:val="28"/>
        </w:rPr>
        <w:t>
      </w:t>
      </w:r>
      <w:r>
        <w:rPr>
          <w:rFonts w:ascii="Times New Roman"/>
          <w:b w:val="false"/>
          <w:i w:val="false"/>
          <w:color w:val="000000"/>
          <w:sz w:val="28"/>
        </w:rPr>
        <w:t>Товарищество с ограниченной ответственностью "Жетысу-ОблГаз".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