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920" w14:textId="fc89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15 апреля 2015 года № 311. Зарегистрировано Департаментом юстиции Алматинской области 14 мая 2015 года № 3165. Утратило силу решением Талдыкорганского городского маслихата Алматинской области от 20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Талдыкорганского городского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размер и порядок оказания жилищной помощи малообеспеченным семьям (гражданам)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25 июня 2014 года № 245 "Об определении размера и порядка оказания жилищной помощи малообеспеченным семьям (гражданам) по городу Талдыкорган" (зарегистрированного в Реестре государственной регистрации нормативных правовых актов от 24 июля 2014 года № 2783, опубликованного в газете "Талдыкорган" от 2 августа 2014 года № 31 (1289)).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иправ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аппарата Талдыкорганского городского маслихата Бигожанова Тимура Капасовича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Джансенгиров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Талдыкорганского городского маслихата от 15 апреля 2015 года № 311 "Об определении размера и порядка оказания жилищной помощи малообеспеченным семьям (гражданам) по городу Талдыкорган"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– отношение предельно 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государственное учреждение "Отдел занятости и социальных программ города Талдыкорган"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веб-портал - веб-портал "электронного правительства" www.egov.kz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городе Талдыкорган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допустимого уровня расходов устанавливается к совокупному доходу семьи в размере восьми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в центр обслуживания населения или веб-портал предоставляет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доходы семьи, указанные в пунктах 1, 5, 6, 7, подпункте 2) пункта 8 и пункте 10 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документов, подтверждающих доходы семьи, указанные в пунктах 1, 5, 6, 7, подпункте 2) пункта 8 и пункте 10 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электронную копию квитанции-счета за услуги телекоммуникаций или копия договора на оказание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установленном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рассчитывается на основании Приказа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потребление газа – семьям проживающим в жилом доме с печным отоплением - 10 килограмм (1 маленький баллон) в месяц на семью, семьям проживающим в многоквартирном жилом доме при наличии центрального газоснабжения – по фактическим расходам, 4,8 килограмм на каждого члена семьи, для семьи из 4-х и более человек не превышающий 20 килограммов в месяц,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потребление электроэнергии: на 1-го человека - 70 киловатт в месяц, для семьи из 4-х и более человек - 250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вывоз твердых бытовых отходов - 70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для потребителей твердого топлива: на жилые дома с печным отоплением - 3 тонны угля на отопительный сезон.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Финансирование выплат жилищной помощи осуществляется в пределах средств, предусмотренных бюджетом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