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aae6" w14:textId="b34a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07 апреля 2015 года № 117. Зарегистрировано Департаментом юстиции Алматинской области 14 мая 2015 года № 3164.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Положение государственного учреждения "Отдел архитектуры и градостроительства Аксуского района" (далее - Положение)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Сабырбаева Амандоса Акышевича.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архитектуры и градостроительства Аксуского района" Мырзекова Нурлана Комаровича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Аксуского района от "07" апреля 2015 года № 117 "Об утверждении Положения государственного учреждения "Отдел архитектуры и градостроительства Аксуского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Аксуского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Аксуского района" (далее - Отдел) является государственным органом Республики Казахстан, осуществляющим руководство в сфере архитектуры и градостроительства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Отдел не имеет ведомств.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индекс 040100, Республика Казахстан, Алматинская область, Аксуский район, село Жансугурова, улица Желтоксан,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 - государственное учреждение "Отдел архитектуры и градостроительства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Отдела осуществляется из местного бюджета.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Отделу запрещается вступать в договорные отношения с субъектами предпринимательства на предмет выполнения обязанностей, являющихся функциями Отдела.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архитектурной и градостроительной деятельности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формирование полноценной среды обитания и жизнедеятельности человека, устойчивое развитие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проведение государственной политики в области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осуществление деятельности в градостроительном планировании, организации и развития территорий района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согласование рабочих и эскизных проектов объектов строительства, реконструкции (перепланировки, переоборудования) объектов (комплексов);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разработки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реализация решений об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представление в установленном порядке информации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ведение мониторинга строящихся (намечаемых к строительству) объектов и комплексов в порядке, 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получать в установленном порядке и в сроки документы, заключения, материалы, сведения и информации от должностных лиц, предприятий, учреждений, организаций, независимо от их форм собственности, а также общественных объединений и физических лиц, для осуществления функции, возложенных на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взаимодействовать в установленном порядке с местными исполнительными органами, организациями, учреждениями и объектами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вносить предложения в соответствующие государственные органы о привлечении в установленном порядке к административной и уголовной ответственности или наложения штрафных санкции на лиц, виновных в самовольном строительстве, в нарушении архитектурной, градостроительной дисциплины Закона Республики Казахстан "Об архитектурной, градостроительной и строительной деятельности 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использовать средства на осуществление в предусмотренных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осуществлять контроль над техническим состоянием жилищного фонда, благоустройства и работами художественного оформления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 установленном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защищать интересы Отдела в судах, и иных органах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контролировать архитектурную, градостроительную деятельность в соответствии с нормативными правовыми актами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организациям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Отдел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 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