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58f2" w14:textId="7ff5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12 мая 2015 года № 64. Зарегистрировано Департаментом юстиции Алматинской области 10 июня 2015 года № 3220.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 Балхашского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Балхашского района № 64 от 12 мая 2015 года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земельных отношений Балхашского района" (далее – Отдел) является государственным органом Республики Казахстан, осуществляющим руководство в сфере земельных отношений на территории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040300, Республика Казахстан, Алматинская область, Балхашский район, село Баканас, улица Конаева,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земельных отношений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сфере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равноправного развития всех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прав на землю физических и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создание и развитие рынка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укрепление законности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предложений и проектов постановлений акимата Балхашского района по предоставлению, изъятию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предложений по выдаче разрешений акиматом Балхашского района на использование земельных участков для проведения изыскательных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разработки проектов зонирования земель, проектов и схем по рациональному использованию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по переводу сельскохозяйственных угодий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одного вида в другой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проведения земельных торгов (аукционов, конкурсов) по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составление баланса земель Балхашского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выдача паспортов земельных участков сельскохозяйственного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выявление бесхозяйных земельных участков и организация работы по постановке их на 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определение делимости и неделимости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организация проведения землеустройства и утверждение землеустроительных проектов по формированию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