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8d93" w14:textId="6cc8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Коныроленского сельского округа" государственного учреждения аппарат акима Панфиловского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Панфиловского района Алматинской области от 21 сентября 2015 года № 781. Зарегистрировано Департаментом юстиции Алматинской области 27 октября 2015 года № 3503. Утратило силу постановлением акимата Панфиловского района Алматинской области от 09 декабря 2015 года № 916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Панфиловского района Алматинской области от 09.12.2015 </w:t>
      </w:r>
      <w:r>
        <w:rPr>
          <w:rFonts w:ascii="Times New Roman"/>
          <w:b w:val="false"/>
          <w:i w:val="false"/>
          <w:color w:val="ff0000"/>
          <w:sz w:val="28"/>
        </w:rPr>
        <w:t>№ 916</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Панфиловского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"Аппарат акима Коныроленского сельского округа" государственного учреждения аппарат акима Панфиловского района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2. Возложить на акима Коныроленского сельского округа Далабаева Ерлана Кенжахметовича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 ресурсе акимата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Садыкова Аскара Джумахановича.</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утвержденное постановлением акимата Панфиловского района от 21 сентября 2015 года № 781 "Об утверждении Положения государственного учреждения "Аппарат акима Коныроленского сельского округа" государственного учреждения аппарат акима Панфиловского района</w:t>
            </w:r>
          </w:p>
        </w:tc>
      </w:tr>
    </w:tbl>
    <w:bookmarkStart w:name="z11" w:id="0"/>
    <w:p>
      <w:pPr>
        <w:spacing w:after="0"/>
        <w:ind w:left="0"/>
        <w:jc w:val="left"/>
      </w:pPr>
      <w:r>
        <w:rPr>
          <w:rFonts w:ascii="Times New Roman"/>
          <w:b/>
          <w:i w:val="false"/>
          <w:color w:val="000000"/>
        </w:rPr>
        <w:t xml:space="preserve"> Положение о государственном учреждении "Аппарат акима Коныроленского сельского округа" государственного учреждения аппарат акима Панфиловского района </w:t>
      </w:r>
    </w:p>
    <w:bookmarkEnd w:id="0"/>
    <w:bookmarkStart w:name="z12"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Коныроленского сельского округа" государственного учреждения аппарат акима Панфиловского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Коныроленского сельского округа Панфиловского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Коныроленского сельского округа" государственного учреждения аппарат акима Панфиловского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Коныроленского сельского округа" государственного учреждения аппарат акима Панфиловского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Коныроленского сельского округа" государственного учреждения аппарат акима Панфиловского района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Коныроленского сельского округа" государственного учреждения аппарат акима Панфиловского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Коныроленского сельского округа" государственного учреждения аппарат акима Панфиловского района по вопросам своей компетенции в установленном законодательством порядке принимает решения, оформляемые распоряжениями и решениями акима Коныроленского сельского округа Панфиловского района другими актами, предусмотренными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Коныроленского сельского округа" государственного учреждения аппарат акима Панфиловского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041317, Республика Казахстан, Алматинская область, Панфиловский район, село Коныролен, улица Кожбанбет би, № 40. </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Коныроленского сельского округа" государственного учреждения аппарат акима Панфиловского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Коныроленского сельского округа" государственного учреждения аппарат акима Панфиловского района.</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Коныроленского сельского округа" государственного учреждения аппарата акима Панфиловского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Коныроленского сельского округа" государственного учреждения аппарат акима Панфиловского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Коныроленского сельского округа" государственного учреждения аппарат акима Панфиловского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Коныроленского сельского округа" государственного учреждения аппарат акима Панфиловского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Миссия, основные задачи, функции, права и обязанности</w:t>
      </w:r>
    </w:p>
    <w:bookmarkEnd w:id="2"/>
    <w:bookmarkStart w:name="z27" w:id="3"/>
    <w:p>
      <w:pPr>
        <w:spacing w:after="0"/>
        <w:ind w:left="0"/>
        <w:jc w:val="left"/>
      </w:pPr>
      <w:r>
        <w:rPr>
          <w:rFonts w:ascii="Times New Roman"/>
          <w:b/>
          <w:i w:val="false"/>
          <w:color w:val="000000"/>
        </w:rPr>
        <w:t xml:space="preserve"> государственного учреждения "Аппарат акима Коныроленского сельского округа" государственного учреждения аппарат акима Панфиловского района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Коныроленского сельского округа" государственного учреждения аппарат акима Панфиловского района: осуществление государственной политики на территории Коныроленского сельского округа Панфиловского района.</w:t>
      </w:r>
      <w:r>
        <w:br/>
      </w:r>
      <w:r>
        <w:rPr>
          <w:rFonts w:ascii="Times New Roman"/>
          <w:b w:val="false"/>
          <w:i w:val="false"/>
          <w:color w:val="000000"/>
          <w:sz w:val="28"/>
        </w:rPr>
        <w:t>
      </w:t>
      </w:r>
      <w:r>
        <w:rPr>
          <w:rFonts w:ascii="Times New Roman"/>
          <w:b w:val="false"/>
          <w:i w:val="false"/>
          <w:color w:val="000000"/>
          <w:sz w:val="28"/>
        </w:rPr>
        <w:t>14. Задачи: информационно-аналитическое, организационно-правовое и материально-техническое обеспечение деятельности акима Коныроленского сельского округа Панфиловского района. </w:t>
      </w:r>
      <w:r>
        <w:br/>
      </w:r>
      <w:r>
        <w:rPr>
          <w:rFonts w:ascii="Times New Roman"/>
          <w:b w:val="false"/>
          <w:i w:val="false"/>
          <w:color w:val="000000"/>
          <w:sz w:val="28"/>
        </w:rPr>
        <w:t>
      </w:t>
      </w:r>
      <w:r>
        <w:rPr>
          <w:rFonts w:ascii="Times New Roman"/>
          <w:b w:val="false"/>
          <w:i w:val="false"/>
          <w:color w:val="000000"/>
          <w:sz w:val="28"/>
        </w:rPr>
        <w:t>15. Функции: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осуществление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2) содействие в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3) организация работ по сохранению исторического и культурного наследия;</w:t>
      </w:r>
      <w:r>
        <w:br/>
      </w:r>
      <w:r>
        <w:rPr>
          <w:rFonts w:ascii="Times New Roman"/>
          <w:b w:val="false"/>
          <w:i w:val="false"/>
          <w:color w:val="000000"/>
          <w:sz w:val="28"/>
        </w:rPr>
        <w:t>
      </w:t>
      </w:r>
      <w:r>
        <w:rPr>
          <w:rFonts w:ascii="Times New Roman"/>
          <w:b w:val="false"/>
          <w:i w:val="false"/>
          <w:color w:val="000000"/>
          <w:sz w:val="28"/>
        </w:rPr>
        <w:t>4) выявление малообеспеченных лиц, внесение в вышестоящие органы предложений по обеспечению занятости, оказанию адресной социальной помощи, организация обслуживания одиноких престарелых и нетрудоспособных граждан на дому;</w:t>
      </w:r>
      <w:r>
        <w:br/>
      </w:r>
      <w:r>
        <w:rPr>
          <w:rFonts w:ascii="Times New Roman"/>
          <w:b w:val="false"/>
          <w:i w:val="false"/>
          <w:color w:val="000000"/>
          <w:sz w:val="28"/>
        </w:rPr>
        <w:t>
      </w:t>
      </w:r>
      <w:r>
        <w:rPr>
          <w:rFonts w:ascii="Times New Roman"/>
          <w:b w:val="false"/>
          <w:i w:val="false"/>
          <w:color w:val="000000"/>
          <w:sz w:val="28"/>
        </w:rPr>
        <w:t>5) обеспечение трудоустройства лиц, состоящих на учете в службе пробации уголовно-исполнительной инспекции, и оказание иной социально-правовой помощи;</w:t>
      </w:r>
      <w:r>
        <w:br/>
      </w:r>
      <w:r>
        <w:rPr>
          <w:rFonts w:ascii="Times New Roman"/>
          <w:b w:val="false"/>
          <w:i w:val="false"/>
          <w:color w:val="000000"/>
          <w:sz w:val="28"/>
        </w:rPr>
        <w:t>
      </w:t>
      </w:r>
      <w:r>
        <w:rPr>
          <w:rFonts w:ascii="Times New Roman"/>
          <w:b w:val="false"/>
          <w:i w:val="false"/>
          <w:color w:val="000000"/>
          <w:sz w:val="28"/>
        </w:rPr>
        <w:t>6) организация общественных работ, молодежной практики и социальных рабочих мест;</w:t>
      </w:r>
      <w:r>
        <w:br/>
      </w:r>
      <w:r>
        <w:rPr>
          <w:rFonts w:ascii="Times New Roman"/>
          <w:b w:val="false"/>
          <w:i w:val="false"/>
          <w:color w:val="000000"/>
          <w:sz w:val="28"/>
        </w:rPr>
        <w:t>
      </w:t>
      </w:r>
      <w:r>
        <w:rPr>
          <w:rFonts w:ascii="Times New Roman"/>
          <w:b w:val="false"/>
          <w:i w:val="false"/>
          <w:color w:val="000000"/>
          <w:sz w:val="28"/>
        </w:rPr>
        <w:t>7) содействие развитию местной социальной инфраструктуры;</w:t>
      </w:r>
      <w:r>
        <w:br/>
      </w:r>
      <w:r>
        <w:rPr>
          <w:rFonts w:ascii="Times New Roman"/>
          <w:b w:val="false"/>
          <w:i w:val="false"/>
          <w:color w:val="000000"/>
          <w:sz w:val="28"/>
        </w:rPr>
        <w:t>
      </w:t>
      </w:r>
      <w:r>
        <w:rPr>
          <w:rFonts w:ascii="Times New Roman"/>
          <w:b w:val="false"/>
          <w:i w:val="false"/>
          <w:color w:val="000000"/>
          <w:sz w:val="28"/>
        </w:rPr>
        <w:t>8) взаимодействие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9) осуществление похозяйственного учета;</w:t>
      </w:r>
      <w:r>
        <w:br/>
      </w:r>
      <w:r>
        <w:rPr>
          <w:rFonts w:ascii="Times New Roman"/>
          <w:b w:val="false"/>
          <w:i w:val="false"/>
          <w:color w:val="000000"/>
          <w:sz w:val="28"/>
        </w:rPr>
        <w:t>
      </w:t>
      </w:r>
      <w:r>
        <w:rPr>
          <w:rFonts w:ascii="Times New Roman"/>
          <w:b w:val="false"/>
          <w:i w:val="false"/>
          <w:color w:val="000000"/>
          <w:sz w:val="28"/>
        </w:rPr>
        <w:t>10) ведение реестра непрофессиональных медиаторов;</w:t>
      </w:r>
      <w:r>
        <w:br/>
      </w:r>
      <w:r>
        <w:rPr>
          <w:rFonts w:ascii="Times New Roman"/>
          <w:b w:val="false"/>
          <w:i w:val="false"/>
          <w:color w:val="000000"/>
          <w:sz w:val="28"/>
        </w:rPr>
        <w:t>
      </w:t>
      </w:r>
      <w:r>
        <w:rPr>
          <w:rFonts w:ascii="Times New Roman"/>
          <w:b w:val="false"/>
          <w:i w:val="false"/>
          <w:color w:val="000000"/>
          <w:sz w:val="28"/>
        </w:rPr>
        <w:t>11) организация работ по благоустройству, освещению, озеленению и санитарной очистке населенных пунктов;</w:t>
      </w:r>
      <w:r>
        <w:br/>
      </w:r>
      <w:r>
        <w:rPr>
          <w:rFonts w:ascii="Times New Roman"/>
          <w:b w:val="false"/>
          <w:i w:val="false"/>
          <w:color w:val="000000"/>
          <w:sz w:val="28"/>
        </w:rPr>
        <w:t>
      </w:t>
      </w:r>
      <w:r>
        <w:rPr>
          <w:rFonts w:ascii="Times New Roman"/>
          <w:b w:val="false"/>
          <w:i w:val="false"/>
          <w:color w:val="000000"/>
          <w:sz w:val="28"/>
        </w:rPr>
        <w:t>12) осуществление иных функций,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рассматривать обращения, заявления, жалобы граждан, принимать меры по защите прав и свобод граждан;</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3. Организация деятельности государственного учреждения "Аппарат акима Коныроленского сельского округа" государственного учреждения аппарат акима Панфиловского района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"Аппарат акима Коныроленского сельского округа" государственного учреждения аппарат акима Панфиловского района осуществляется акимом, который несет персональную ответственность за выполнение возложенных на государственное учреждение "Аппарат акима Коныроленского сельского округа" государственного учреждения аппарат акима Панфиловского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18. Аким Коныроленского сельского округа Панфиловского района назначается на должность и освобождается от должности, акимом Панфиловского района. </w:t>
      </w:r>
      <w:r>
        <w:br/>
      </w:r>
      <w:r>
        <w:rPr>
          <w:rFonts w:ascii="Times New Roman"/>
          <w:b w:val="false"/>
          <w:i w:val="false"/>
          <w:color w:val="000000"/>
          <w:sz w:val="28"/>
        </w:rPr>
        <w:t>
      </w:t>
      </w:r>
      <w:r>
        <w:rPr>
          <w:rFonts w:ascii="Times New Roman"/>
          <w:b w:val="false"/>
          <w:i w:val="false"/>
          <w:color w:val="000000"/>
          <w:sz w:val="28"/>
        </w:rPr>
        <w:t>19. Аким Коныроленского сельского округа Панфиловского района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Коныроленского сельского округа Панфиловского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издает решения, распоряжения и инструкции обязательные для исполнения работниками государственного учреждения "Аппарат акима Коныроленского сельского округа" государственного учреждения аппарата акима Панфиловского района;</w:t>
      </w:r>
      <w:r>
        <w:br/>
      </w:r>
      <w:r>
        <w:rPr>
          <w:rFonts w:ascii="Times New Roman"/>
          <w:b w:val="false"/>
          <w:i w:val="false"/>
          <w:color w:val="000000"/>
          <w:sz w:val="28"/>
        </w:rPr>
        <w:t>
      </w:t>
      </w:r>
      <w:r>
        <w:rPr>
          <w:rFonts w:ascii="Times New Roman"/>
          <w:b w:val="false"/>
          <w:i w:val="false"/>
          <w:color w:val="000000"/>
          <w:sz w:val="28"/>
        </w:rPr>
        <w:t>2) противодействует коррупции в государственном учреждении "Аппарат акима Коныроленского сельского округа" государственного учреждения аппарат акима Панфиловского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3) в пределах своей компетенции представляет интересы государственного учреждения "Аппарат акима Коныроленского сельского округа" государственного учреждения аппарат акима Панфиловского района в государственных органах и организациях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4) принимает решения по другим вопросам, отнесенным к его компетенции. </w:t>
      </w:r>
      <w:r>
        <w:br/>
      </w:r>
      <w:r>
        <w:rPr>
          <w:rFonts w:ascii="Times New Roman"/>
          <w:b w:val="false"/>
          <w:i w:val="false"/>
          <w:color w:val="000000"/>
          <w:sz w:val="28"/>
        </w:rPr>
        <w:t>
      </w:t>
      </w:r>
      <w:r>
        <w:rPr>
          <w:rFonts w:ascii="Times New Roman"/>
          <w:b w:val="false"/>
          <w:i w:val="false"/>
          <w:color w:val="000000"/>
          <w:sz w:val="28"/>
        </w:rPr>
        <w:t>Исполнение полномочий акима Коныроленского сельского округа Панфиловского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21. Аппарат акима Коныроленского сельского округа Панфиловского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59" w:id="5"/>
    <w:p>
      <w:pPr>
        <w:spacing w:after="0"/>
        <w:ind w:left="0"/>
        <w:jc w:val="left"/>
      </w:pPr>
      <w:r>
        <w:rPr>
          <w:rFonts w:ascii="Times New Roman"/>
          <w:b/>
          <w:i w:val="false"/>
          <w:color w:val="000000"/>
        </w:rPr>
        <w:t xml:space="preserve"> 4. Имущество государственного учреждения "Аппарат акима Коныроленского сельского округа" государственного учреждения аппарат акима Панфиловского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Коныроленского сельского округа" государственного учреждения аппарат акима Панфиловского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Коныроленского сельского округа" государственного учреждения аппарат акима Панфиловского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"Аппарат акима Коныроленского сельского округа" государственного учреждения аппарат акима Панфиловского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"Аппарат акима Коныроленского сельского округа" государственного учреждения аппарат акима Панфиловского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64" w:id="6"/>
    <w:p>
      <w:pPr>
        <w:spacing w:after="0"/>
        <w:ind w:left="0"/>
        <w:jc w:val="left"/>
      </w:pPr>
      <w:r>
        <w:rPr>
          <w:rFonts w:ascii="Times New Roman"/>
          <w:b/>
          <w:i w:val="false"/>
          <w:color w:val="000000"/>
        </w:rPr>
        <w:t xml:space="preserve"> 5. Реорганизация и упразднение государственного учреждения "Аппарат акима Коныроленского сельского округа" государственного учреждения аппарат акима Панфиловского района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"Аппарат акима Коныроленского сельского округа" государственного учреждения аппарат акима Панфиловского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