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c1ce" w14:textId="c2ec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рыбозащитным устройствам водозаборных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января 2015 года № 18-05/22. Зарегистрирован в Министерстве юстиции Республики Казахстан 19 февраля 2015 года № 10292. Утратил силу приказом Министра сельского хозяйства Республики Казахстан от 31 мая 2019 года № 221 (вводится в действие по истечении 10 (десяти)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31.05.2019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подпунктом 20)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рыбозащитным устройствам водозаборных сооружений.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18-05/22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рыбозащитным</w:t>
      </w:r>
      <w:r>
        <w:br/>
      </w:r>
      <w:r>
        <w:rPr>
          <w:rFonts w:ascii="Times New Roman"/>
          <w:b/>
          <w:i w:val="false"/>
          <w:color w:val="000000"/>
        </w:rPr>
        <w:t>устройствам водозаборных сооружений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рыбозащитным устройствам водозаборных сооружений (далее – РЗУ) устанавливаются следующие требования: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коэффициент эффективности РЗУ должен быть не менее 70 % для молоди с длиной тела более 12 миллиметров, который определяется согласно расчету эффективности РЗУ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РЗУ в зависимости от расчетного расхода водозабора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диаметры ячей сетчатых рыбозаградительных экранов РЗУ в зависимости от размеров рыб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Проектирование РЗУ проводится на основе проектно-изыскательских и научных исследований, в которых определяются: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видовой и размерный состав с указанием минимального размера защищаемых рыб;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их ската и миграции;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вертикальное и горизонтальное распределение рыб;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расположения нерестилищ и зимовальных 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сносящая скорость течения для молоди защищаемых рыб.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эффективности рыбозащитных устройств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Показателем рыбозащитной эффективности (Kэф) является отношение количества рыб, задержанных рыбозащитным устройством, к числу рыб, попадающих в водозаборное сооружение при отсутствии такого устройства, выраженное в процентах: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N2 T - N1 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Kэф = ---------------- x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N2 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T - количество рыб, попавших в водозабор за расчетный период T при наличии рыбозащитного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N2T - количество рыб, попавших в водозабор за тот же расчетный период T при отсутствии рыбозащитного устройства.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рыбозащитной эффективности определяется экспериментальным путем - наблюдениями за попаданием рыбы в водозабор поочередно при наличии и отсутствии рыбозащитного устройства.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демонтировать РЗУ, Kэф определяется по разности концентрации рыбы перед РЗУ и за ним по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C2 - C1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Kэф = ------------- x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C2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C1 - концентрация молоди рыбы за РЗУ;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C2 - концентрация молоди рыбы перед РЗУ.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Эффективность РЗУ должна быть не менее 70% для молоди рыб размером более 12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молодь гибнет при контакте с РЗУ (плоские сетки, струереактивные барабаны и т.д.) и в рыбоотводе (если РЗУ с рыбоотводом), то показатель рыбозащитной эффективности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N2T - (N1T + N3T)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Kэф = -------------------------- x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N2T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N1T - количество рыб, попавших в водозабор за расчетный период T при наличии РЗУ;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N2T - количество рыб, попавших в водозабор за тот же расчетный период T при отсутствии РЗУ;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N3T - количество рыб, погибших за расчетный период T после контакта с РЗУ.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N3 определяется суммой количества рыб, осевших на РЗУ (n 1), погибших после контакта с РЗУ (n 2) и погибших при прохождении рыбоотводного тракта (n3): N3 = n1 + n2 + n3.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определению количества молоди (N3), погибающей при контакте с РЗУ, ведутся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n1 - определяется путем просчета количеств рыб на рыбозащитном устройстве;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n2 - количество погибшей после отсаживания на выживаемость молоди рыбы, отловленной ниже РЗУ при работающем водозаборе;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n3 - количество погибшей после отсаживания на выживаемость молоди рыбы, прошедшей рыбоотвод.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Установка рыбозащитных устройств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расчетного расхода водозабора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4900"/>
        <w:gridCol w:w="992"/>
        <w:gridCol w:w="1906"/>
        <w:gridCol w:w="2168"/>
        <w:gridCol w:w="12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Рыбозащитные устройства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водозабора,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(по способу защиты рыб)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5,0 до 10,0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10,0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Заградительные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струереактивный барабан, установленный в транзитном потоке.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 с потокообразователем (РОП), установленный в транзитном потоке.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Конический однополосный рыбозаградитель с рыбоотводом (конусный).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Конический двухполосный рыбозаградитель с рыбоотводом.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сетчатые, перфорированные или фильтрующие экраны V- и W - образные в плане с секциями длиной до 25 метров.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Отгораживающие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Зонтичный оголовок водозабора.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Концентрирующие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Рыбозащитный концентратор с вертикальной сепарацией рыб (РКВС); блок-секции на 5, 10 и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 с блочным применением.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Другие типы РЗУ допускается применять по согласованию с территориальным подразделением уполномоченного органа в области охраны, воспроизводства и использования животного мира.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Диаметры ячей сетчатых</w:t>
      </w:r>
      <w:r>
        <w:br/>
      </w:r>
      <w:r>
        <w:rPr>
          <w:rFonts w:ascii="Times New Roman"/>
          <w:b/>
          <w:i w:val="false"/>
          <w:color w:val="000000"/>
        </w:rPr>
        <w:t>рыбозаградительных экранов в зависимости от размеров рыб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579"/>
        <w:gridCol w:w="1339"/>
        <w:gridCol w:w="1339"/>
        <w:gridCol w:w="1340"/>
        <w:gridCol w:w="1340"/>
        <w:gridCol w:w="1340"/>
        <w:gridCol w:w="1340"/>
        <w:gridCol w:w="134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тела рыб, мм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отверстия, мм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квадратных отверстиях в экране указанные размеры соответствуют диагонали ячейки.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