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4cf3" w14:textId="f4c4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формы проверочных листов в области охраны, воспроизводства и использования животного мира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 Министра сельского хозяйства Республики Казахстан от 13 июля 2015 года № 18-04/647 и  Министра национальной экономики Республики Казахстан от 20 июля 2015 года № 539. Зарегистрирован в Министерстве юстиции Республики Казахстан 21 августа 2015 года № 11925. Утратил силу совместным приказом Министра сельского хозяйства Республики Казахстан от 25 декабря 2015 года № 18-04/1126 и Министра национальной экономики Республики Казахстан от 28 декабря 2015 года № 808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сельского хозяйства РК от 25.12.2015 </w:t>
      </w:r>
      <w:r>
        <w:rPr>
          <w:rFonts w:ascii="Times New Roman"/>
          <w:b w:val="false"/>
          <w:i w:val="false"/>
          <w:color w:val="ff0000"/>
          <w:sz w:val="28"/>
        </w:rPr>
        <w:t>№ 18-04/1126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28.12.2015 № 808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в области охраны, воспроизводства и использования животного мира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области охраны, воспроизводства и использования животного мира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совместные приказы Министра сельского хозяйства и Министра экономического развития и торговли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сельского хозяйства Республики Казахстан и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0"/>
        <w:gridCol w:w="6540"/>
      </w:tblGrid>
      <w:tr>
        <w:trPr>
          <w:trHeight w:val="30" w:hRule="atLeast"/>
        </w:trPr>
        <w:tc>
          <w:tcPr>
            <w:tcW w:w="6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С. Омаров</w:t>
            </w:r>
          </w:p>
        </w:tc>
        <w:tc>
          <w:tcPr>
            <w:tcW w:w="6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июля 2015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июля 2015 года № 18-04/647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2015 года № 539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области охраны, воспроизводства</w:t>
      </w:r>
      <w:r>
        <w:br/>
      </w:r>
      <w:r>
        <w:rPr>
          <w:rFonts w:ascii="Times New Roman"/>
          <w:b/>
          <w:i w:val="false"/>
          <w:color w:val="000000"/>
        </w:rPr>
        <w:t>
и использования животного мира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области охраны, воспроизводства и использования животного мира (далее - Критерии) разработаны в соответствии с законами Республики Казахстан «О государственном контроле и надзоре в Республике Казахстан», «Об охране, воспроизводстве и использовании животного мира», и являются совокупностью количественных и качественных показателей, связанных с непосредственной деятельностью проверяемого субъекта, особенностями отраслевого развития и факторами, влияющими на это развитие, позволяющих отнести проверяемых субъектов к различным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субъекты контроля – субъекты, осуществляющие деятельность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риск – вероятность причинения вреда в результате деятельности субъектов контроля животному миру, ухудшения экологической обстановки и нарушения биологического равновесия на охотничьих хозяйствах, рыбохозяйственных водоемах (участках)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оценка степени риска – комплекс мероприятий, проводимых органом контроля и надзора, с целью назначения и проведения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объективные, определяемые в зависимости от осуществляемого вида деятельности проверяемых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субъективные, определяемые в зависимости от допущенных субъектами контроля нарушений законодательства в области охраны, воспроизводства и использования животного мира, выявленных по результатам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 объективным критериям субъекты контроля относятся к следующим группам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субъекты, занимающиеся ведением охотничьего хозяйства, а также промысловым рыболовством и забором воды для нужд сельского хозяйства, промышленности и энергетики, научно-исследовательским ловом;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отнесенной к высокой степени риска – субъекты, занимающиеся вольерным и полувольным содержанием, разведением объектов животного мира, а также организации, занимающиеся обучением граждан охотничьему минимуму, владельцы зоологических коллекций, зоопарки, биологические центры, организацией любительского (спортивного) рыболовства, аквакультурой в естественных водоемах.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проверяемых субъектов, отнесенных к высокой степени риска, проводятся выборочные и внеплановые проверки, а также иная форма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проверяемых субъектов, отнесенных к не отнесенной к высокой степени риска, проводятся внеплановые проверки и иная форма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Субъективные критерии определяются на основании результатов анализа информации из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результаты анализа предыдущих проверок субъектов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мониторинга отчетности, представляемой субъектами контроля в территориальные инспекции Комитета лесного хозяйства и животного мира Министерства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и количество подтвержденных жалоб и обращений на субъекты контроля, поступивших от физических или юридических лиц,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зарегистрированных неблагоприятных происшествий, возникших по вине субъектов контроля, выраженные в виде причинения вреда в результате деятельности животному миру, ухудшения экологической обстановки и нарушения биологического равновесия в охотничьих хозяйствах и рыбохозяйственных водоемах (участках).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Оценка степени риска субъектов контроля по субъективным критериям и отнесение их к высокой или не отнесенной к высокой степени риска, осуществляется по нижеследующим показателям: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8497"/>
        <w:gridCol w:w="4394"/>
      </w:tblGrid>
      <w:tr>
        <w:trPr>
          <w:trHeight w:val="27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Степень нарушения</w:t>
            </w:r>
          </w:p>
        </w:tc>
      </w:tr>
      <w:tr>
        <w:trPr>
          <w:trHeight w:val="27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проверяемым субъектом обязательств, указанных в Договоре на ведение охотничьего хозяйства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27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исполнение проверяемым субъектом Плана ведения охотничьего хозяйства, согласованный с территориальным уполномоченным органом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27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на пользование животным миром с субъектом охотничьего хозяйства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27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учета добычи животных (промысловый журнал) по форме согласно приложению 10 к Правилам охоты. При коллективной (групповой) промысловой охоте субъектом охотничьего хозяйства назначается ответственное лицо за использование разрешения на пользование животным миром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27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проверяемым субъектом порядка создание зоологических коллекций производится посредством изъятия объектов животного мира, их сбора, приобретения, обмена, дарения, получения другими способами, не запрещенными законодательными актами Республики Казахстан.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7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разрешений на ввоз на территорию Республики Казахстан и вывоз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7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проверяемым субъектом требования законодательства Республики Казахстан в области охраны, воспроизводства и использования животного мира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7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аншлагов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7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разрешений на производство интродукции, реинтродукции и гибридизации животных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7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допускается добыча объектов животного мира сверх установленного лимита и вне сроков, указанных в разрешениях на пользование животным миром, а также в зонах покоя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значительное</w:t>
            </w:r>
          </w:p>
        </w:tc>
      </w:tr>
      <w:tr>
        <w:trPr>
          <w:trHeight w:val="27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государственной экологической экспертизы биологического обоснования на добычу и использование рыбных ресурсов и других водных животных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27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проверяемым субъектом Плана развития рыбного хозяйства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27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на рыболовство и ведение рыбного хозяйства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7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зарегистрированных и обозначенных регистрационными номерами плавучих средств,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6 июля 2004 года «О внутреннем водном транспорте»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7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справки о происхождении вылова рыбы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27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уничтожения или порча столбов, плавучих опознавательных знаков и аншлагов, обозначающих границы зимовальных ям, нерестилищ, рыбохозяйственных участков и мест, запретных для рыболовства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критериями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риска, регулирующего государственного органа, рассчитывается показатель степени риска субъективных критериев по шкале от 0 до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 нарушение грубой степени приравнивается к показателю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нарушений грубой степени не выявлено, то для определения показателя степени риска рассчитываются показатели нарушений значительной и незначительной степени, затем суммируются.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значительной степени применяется весовой коэффициент 0,7, и данный показатель рассчитывается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нарушений 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нарушений 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незначительной степени применяется весовой коэффициент 0,3, и данный показатель рассчитывается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(К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100/К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нарушений незначительной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выявленных нарушений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(Р) определяется путем суммирования показателей нарушений значительной и незначительной степени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-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нарушений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показателям степени риска проверяемый субъект (объект)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60 до 100, и в отношении него проводится выборочная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не отнесенным к высокой степени риска – при показателе степени риска от 0 до 60, и в отношении него не проводится выборочная проверка.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Списки выборочных проверок составляются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приоритетности субъектов контроля с наибольшими показателями степени риска по субъективным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нагрузки на одного государственного инспектора.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Кратность проведения выборочной проверки не может быть чаще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Выборочные проверки проводятся на основании списков выборочных проверок, формируемых на полугодие, по результатам проводимого анализа и оценки, которые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июля 2015 года № 18-04/647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2015 года № 539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Проверочный лист в сфере государственного контроля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охраны, воспроизводства и использования животного мира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однородной группы проверяемых субъектов (объектов)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орган, назначивший проверку__________________________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(ИИН), БИН проверяемого субъекта (объекта)___________________________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8933"/>
        <w:gridCol w:w="928"/>
        <w:gridCol w:w="929"/>
        <w:gridCol w:w="929"/>
        <w:gridCol w:w="1353"/>
      </w:tblGrid>
      <w:tr>
        <w:trPr>
          <w:trHeight w:val="214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проверяемым субъектом обязательств, указанных в Договоре на ведение охотничьего хозяйства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 исполнение проверяемым субъектом Плана ведения охотничьего хозяйства, согласованный с территориальным уполномоченным органом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на пользование животным миром с субъектом охотничьего хозяйства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журнала учета добычи животных (промысловый журнал) по форме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приложению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коллективной (групповой) промысловой охоте субъектом охотничьего хозяйства назначается ответственное лицо за использование разрешения на пользование животным миром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проверяемым субъектом порядка создание зоологических коллекций производится посредством изъятия объектов животного мира, их сбора, приобретения, обмена, дарения, получения другими способами, не запрещенными законодательными актами Республики Казахстан.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разрешений на ввоз на территорию Республики Казахстан и вывоз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проверяемым субъектом требования законодательства Республики Казахстан в области охраны, воспроизводства и использования животного мира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аншлагов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разрешений на производство интродукции, реинтродукции и гибридизации животных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допускается добыча объектов животного мира сверх установленного лимита и вне сроков, указанных в разрешениях на пользование животным миром, а также в зонах покоя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государственной экологической экспертизы биологического обоснования на добычу и использование рыбных ресурсов и других водных животных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проверяемым субъектом Плана развития рыбного хозяйства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на рыболовство и ведение рыбного хозяйства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зарегистрированных и обозначенных регистрационными номерами плавучих средств,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6 июля 2004 года «О внутреннем водном транспорте»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справки о происхождении вылова рыбы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уничтожения или порча столбов, плавучих опознавательных знаков и аншлагов, обозначающих границы зимовальных ям, нерестилищ, рыбохозяйственных участков и мест, запретных для рыболовства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 _______ 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_______ 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проверяемого субъекта ___________________________________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наличии)., должность)(подпись)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июля 2015 года № 18-04/647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2015 года № 539    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некоторых совместных приказов Министра сельского</w:t>
      </w:r>
      <w:r>
        <w:br/>
      </w:r>
      <w:r>
        <w:rPr>
          <w:rFonts w:ascii="Times New Roman"/>
          <w:b/>
          <w:i w:val="false"/>
          <w:color w:val="000000"/>
        </w:rPr>
        <w:t>
хозяйства Республики Казахстан и Министра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развития и торговли Республики Казахстан, признаваемых</w:t>
      </w:r>
      <w:r>
        <w:br/>
      </w:r>
      <w:r>
        <w:rPr>
          <w:rFonts w:ascii="Times New Roman"/>
          <w:b/>
          <w:i w:val="false"/>
          <w:color w:val="000000"/>
        </w:rPr>
        <w:t>
утратившими силу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14 сентября 2011 года № 16-02/519 и и.о. Министра экономического развития и торговли Республики Казахстан от 16 сентября 2011 года № 308 «Об утверждении Критериев оценки степени рисков в сфере частного предпринимательства в области охраны, воспроизводства и использования рыб и других водных животных» (зарегистрированный в Реестре государственной регистрации нормативных правовых актов за № 7245, опубликованный в газете «Казахстанская правда» от 16 ноября 2011 года № 365 (26756);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14 сентября 2011 года № 16-02/521 и и.о. Министра экономического развития и торговли Республики Казахстан от 16 сентября 2011 года № 309 «Об утверждении форм проверочных листов в сфере частного предпринимательства в области охраны, воспроизводства и использования рыб и других водных животных» (зарегистрированный в Реестре государственной регистрации нормативных правовых актов за № 7244, опубликованный в газете «Казахстанская правда» от 16 ноября 2011 года № 365 (26756);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5 августа 2011 года № 25-03-02/459 и и.о. Министра экономического развития и торговли Республики Казахстан от 12 августа 2011 года № 238 «Об утверждении критериев оценки степени риска и формы проверочного листа в сфере частного предпринимательства в области охраны, воспроизводства и использования животного мира (кроме рыбы и других водных животных)» (зарегистрированный в Реестре государственной регистрации нормативных правовых актов за № 7150, опубликованный в газете «Казахстанская правда» от 10 апреля 2012 года, № 95-96 (26914-26915).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