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c3935" w14:textId="85c393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области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27 июля 2015 года №165. Зарегистрировано Департаментом юстиции Жамбылской области 1 сентября 2015 года № 2741. Утратило силу постановлением акимата Жамбылской области от 28 апреля 2016 года № 158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Жамбылской области от 28.04.2016 </w:t>
      </w:r>
      <w:r>
        <w:rPr>
          <w:rFonts w:ascii="Times New Roman"/>
          <w:b w:val="false"/>
          <w:i w:val="false"/>
          <w:color w:val="ff0000"/>
          <w:sz w:val="28"/>
        </w:rPr>
        <w:t>№ 158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 xml:space="preserve">ПОСТАНОВЛЯЕТ: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эмиссии в окружающую среду для объектов II, III и IV категорий";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заключений государственной экологической экспертизы для объектов II, III и IV категорий".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Коммунальному государственному учреждению "Управление природных ресурсов и регулирования природопользования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государственную регистрацию настоящего постановления в органах юстиции;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размещение настоящего постановления на интернет-ресурсе акимата Жамбылской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Признать утратившим силу постановление акимата Жамбылской области от 28 августа 2014 года </w:t>
      </w:r>
      <w:r>
        <w:rPr>
          <w:rFonts w:ascii="Times New Roman"/>
          <w:b w:val="false"/>
          <w:i w:val="false"/>
          <w:color w:val="000000"/>
          <w:sz w:val="28"/>
        </w:rPr>
        <w:t>№ 246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оказания государственных услуг в области охраны окружающей среды"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2337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18 октября 2014 года в газете "Знамя труда" №115 (17988).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А. Нуралиева.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165 от "27 " июля 2015 г.</w:t>
            </w:r>
          </w:p>
        </w:tc>
      </w:tr>
    </w:tbl>
    <w:bookmarkStart w:name="z1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0"/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разрешений на эмиссии в окружающую среду для объектов II, III и IV категории" </w:t>
      </w:r>
    </w:p>
    <w:bookmarkEnd w:id="1"/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"Выдача разрешений на эмиссии в окружающую среду для объектов II, III и IV категории" (далее – государственная услуга) оказывается коммунальным государственным учреждением "Управлением природных ресурсов и регулирования природопользования"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 предоставляется на основании стандарта государственной услуги "Выдача разрешений на эмиссии в окружающую среду для объектов II, III и IV категории", утвержденного приказом Министра энергетики Республики Казахстан № 301 от 23 апреля 2015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- разрешение, переоформление разрешения на эмиссии в окружающую среду для объектов II, III, IV категорий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представления результата оказания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процедуры (действия) по оказанию государственной услуги является заявка на получение разрешения на эмиссии в окружающую среду согласно приложения 1 к стандарту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Процедуры (действия)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с момента поступления заявки регистрирует его в журнале регистрации входящей корреспонденции, и передает его на рассмотрение руководителю услугодателя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рассматривает заявку услугополучателя и ставит резолюцию для рассмотрения заместителем руководителя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ставит резолюцию для рассмотрения руководителем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ставит резолюцию для рассмотрения специалистом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 рассматривает заявку и оформляет разрешение к выдаче в течение 28 (двадцати восьми) календарных дней для объектов II категории, в течение 8 (восьми) рабочих дней для объектов III категории, в течение 3 (трех) рабочих дней для объектов IV категории. В случае неполноты и недостоверности представленных документов готовит мотивированный отказ в течение 13 (тринадцати) календарных дней для объектов II категории, в течение 3 (трех) календарных дней для объектов III и IV категории и направляет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проверяет разрешение либо мотивированный отказ и направляет заместителю руководителя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согласовывает разрешение либо мотивированный отказ и направляет руководителю услугодателя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подписывает разрешение либо мотивированный отказ и направляет в канцелярию для регистрации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регистрирует разрешение либо мотивированный отказ и выдает его при явке услугополучателю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заявки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руководителя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рассмотрение заявки специалистом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проверка руководителем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согласование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подписание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в канцелярии услугодателя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предоставлении государственной услуги осуществляется следующее взаимодействие структурных подразделений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принятии документов сотрудник канцелярии услугодателя сверяет список необходимых документов с работником, осуществляющим рассмотрение заявки, для обеспечения полноты принимаемого пакета документов и регистрирует заявку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 рассмотрении заявки ставит резолюцию для рассмотрения заместителем руководителя услугодателя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услугодателя ставит резолюцию для рассмотрения руководителем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ставит резолюцию для рассмотрения специалистом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 рассматривает заявку и оформляет разрешение к выдаче в течение 28 (двадцати восьми) календарных дней для объектов II категории, в течение 8 (восьми) рабочих дней для объектов III категории, в течение 3 (трех) рабочих дней для объектов IV категории. В случае неполноты и недостоверности представленных документов готовит мотивированный отказ в течение 13 (тринадцати) календарных дней для объектов II категории, в течение 3 (трех) календарных дней для объектов III и IV категории и направляет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услугодателя проверяет и согласовывает оформленное разрешение или мотивированный отказ и передает заместителю руководителя услугодателя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услугодателя проверяет и согласовывает разрешение или мотивированный отказ и передает руководителю услугодателя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подписывает разрешение или мотивированный отказ и направляет для регистрации в канцелярию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регистрирует разрешение либо мотивированный отказ и выдает его при явке услугополучателю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веб-портал "электронного правительства" (диаграмма № 1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электронного правительства подлинности данных о зарегистрированном услугополучателе через логин (индивидуальный идентификационный номер/бизнес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в веб-портал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номером/бизнес идентификационным номером, указанным в запросе, и индивидуальным идентификационным номером/бизнес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(разрешения),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услугодателя (диаграмма № 2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сотрудником услугодателя логина и пароля (процесс авторизации) в информационной системе государственной базы данных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в информационной системе государственной базы данных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в информационной системе государственной базы данных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направление запроса через шлюз "электронного правительства";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наличия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 в соответствии с пунктом 6 Стандарта,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запроса в информационной системе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(разрешения) сформированной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работника центра обслуживания населения через автоматизированное рабочее место информационной системы центра обслуживания населения (диаграмма № 3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работника центра обслуживания населения в автоматизированном рабочем месте информационной системы центра обслуживания населения -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работника центра обслуживания населения услуги, указанной в настоящем Регламенте, вывод на экран формы запроса для оказания услуги и ввод работника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запроса через шлюз электронного правительства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физические лица/ государственной базе данных юридические лица,данных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работника центра обслуживания населения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обслуживания населения через шлюз электронного правительства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электронного документа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через работника центра обслуживания населения результата услуги (разрешение) сформированной информационной системе государственной базы данных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Формы заполнения запроса и ответа на услугу приведены на веб-портале "Е-лицензирование" www.elicense.kz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Способ проверки услугополучателем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Структурно-функциональные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шлюз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база данных физические лица/государственная база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автоматизированное рабочее место информационной системы центра обслуживания населения;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Диаграмма, отражающая взаимосвязь между логической последовательностью действий (в процессе оказания услуги) в соответствии с их описаниями, приведена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17. 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18. </w:t>
      </w:r>
      <w:r>
        <w:rPr>
          <w:rFonts w:ascii="Times New Roman"/>
          <w:b w:val="false"/>
          <w:i w:val="false"/>
          <w:color w:val="000000"/>
          <w:sz w:val="28"/>
        </w:rPr>
        <w:t xml:space="preserve"> Требования, предъявляемые к процессу оказания услуги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19. 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индивидуального идентификационного номера/бизнес идентификационного номера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авторизация на портале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20.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(http/dpr_taraz@mail.ru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акимата Жамбылской области (http/www.zhambyl.gov.kz).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 среду для объектов II, III и IV категории"</w:t>
            </w:r>
          </w:p>
        </w:tc>
      </w:tr>
    </w:tbl>
    <w:bookmarkStart w:name="z13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 "электронного правительства"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услугодателя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государственной услуги через информационную систему центра обслуживания населения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среду для объектов II, III и 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</w:t>
            </w:r>
          </w:p>
        </w:tc>
      </w:tr>
    </w:tbl>
    <w:bookmarkStart w:name="z14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"/>
    <w:bookmarkStart w:name="z14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разрешений на эмиссии в окружающую среду для объектов II, III и IV категории</w:t>
      </w:r>
    </w:p>
    <w:bookmarkEnd w:id="12"/>
    <w:bookmarkStart w:name="z14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центр обслуживания населения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от "27" июля 2015 г.</w:t>
            </w:r>
          </w:p>
        </w:tc>
      </w:tr>
    </w:tbl>
    <w:bookmarkStart w:name="z15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7"/>
    <w:bookmarkStart w:name="z15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заключений государственной экологической экспертизы для объектов II, III и IV категорий" </w:t>
      </w:r>
    </w:p>
    <w:bookmarkEnd w:id="18"/>
    <w:bookmarkStart w:name="z15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"Выдача заключений государственной экологической экспертизы для объектов II, III и IV категорий" (далее – государственная услуга) оказывается коммунальным государственным учреждением "Управлением природных ресурсов и регулирования природопользования"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 предоставляется на основании Стандарта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заключений государственной экологической экспертизы для объектов II, III и IV категорий", утвержденного приказом Министра энергетики Республики Казахстан №301 от 23 апреля 2015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- заключение государственной экологической экспертизы с выводом "согласовывается/не согласовывается".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предоставления результата оказания государственной услуги: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полписанного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процедуры (действия) по оказанию государственной услуги является заявление согласно приложения 1 к стандарту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Процедуры (действия)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рассматривает заявление услугополучателя и ставит резолюцию для рассмотрения заместителем руководителя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рассматривает заявление и ставит резолюцию для рассмотрения руководителем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рассматривает заявление и ставит резолюцию для исполнения специалистом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 рассматривает заявление услугополучателя и оформляет заключение экологической экспертизы в течение 28 (двадцати восьми) календарных дней для объектов II категории, в течение 8 (восьми) рабочих дней для объектов III и IV категории. В случае неполного предоставления необходимых документов специалист готовит мотивированный отказ в течение 2 (двух) рабочих дней. Повторное рассмотрение и оформление заключения экологической экспертизы осуществляется в течение 8 (восьми) рабочих дней для объектов II категории, 3 (трех) рабочих дней для объектов III и IV категории и передается на проверку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проверяет заключение экологической экспертизы либо мотивированный отказ, подписывает и направляет в канцелярию в течение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регистрирует заключение экологической экспертизы либо мотивированный отказ и выдает его при явке услугополучателю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резолюция руководителя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рассмотрение заявления специалистом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проверка и подписание руководителем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в канцелярии услугодателя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предоставлении государственной услуги осуществляется следующее взаимодействие структурных подразделений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принятии документов сотрудник канцелярии услугодателя сверяет список необходимых документов с работником, осуществляющим рассмотрение заявления, для обеспечения полноты принимаемого пакета документов в течение 15 ( 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рассматривает заявление услугополучателя и ставит резолюцию для рассмотрения заместителем руководителя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заместитель руководителя рассматривает заявление и ставит резолюцию для рассмотрения руководителем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рассматривает заявление и ставит резолюцию для исполнения специалистом отдела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отдела рассматривает заявление услугополучателя и оформляет заключение экологической экспертизы в течение 28 (двадцати восьми) календарных дней для объектов II категории, в течение 8 (восьми) рабочих дней для объектов III и IV категории. В случае неполного предоставления необходимых документов специалист готовит мотивированный отказ в течение 2 (двух) рабочих дней. Повторное рассмотрение и оформление заключения экологической экспертизы осуществляется в течение 8 (восьми) рабочих дней для объектов II категории, 3 (трех) рабочих дней для объектов III и IV категории и передается на проверку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отдела проверяет заключение экологической экспертизы либо мотивированный отказ, подписывает и направляет в канцелярию в течение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регистрирует заключение экологической экспертизы либо мотивированный отказ и выдает его при явке услугополучателю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веб-портал "электронного правительства" (диаграмма № 1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электронного правительства подлинности данных о зарегистрированном услугополучателе через логин (индивидуальный идентификационный номер/бизнес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в веб-портал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номером/бизнес идентификационным номером, указанным в запросе, и индивидуальным идентификационным номером/бизнес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(разрешения),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услугодателя (диаграмма № 2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сотрудником услугодателя логина и пароля (процесс авторизации) в информационной системе государственной базы данных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в информационной системе государственной базы данных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в информационной системе государственной базы данных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направление запроса через шлюз "электронного правительства";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наличия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 в соответствии с пунктом 6 Стандарта,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запроса в информационной системе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(разрешения) сформированной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работника центра обслуживания населения через автоматизированное рабочее место информационной системы центра обслуживания населения (диаграмма № 3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работника центра обслуживания населения в автоматизированном рабочем месте информационной системы центра обслуживания населения -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работника центра обслуживания населения услуги, указанной в настоящем Регламенте, вывод на экран формы запроса для оказания услуги и ввод работника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запроса через шлюз электронного правительства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работника центра обслуживания населения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обслуживания населения через шлюз электронного правительства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электронного документа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через работника центра обслуживания населения результата услуги (разрешение) сформированной информационной системе государственной базы данных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Формы заполнения запроса и ответа на услугу приведены на веб-портале "Е-лицензирование" www.elicense.kz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Способ проверки услугополучателем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Структурно-функциональные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шлюз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база данных физические лица/государственная база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автоматизированное рабочее место информационной системы центра обслуживания населения;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Диаграмма, отражающая взаимосвязь между логической последовательностью действий (в процессе оказания услуги) в соответствии с их описаниями, приведена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17. 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18. </w:t>
      </w:r>
      <w:r>
        <w:rPr>
          <w:rFonts w:ascii="Times New Roman"/>
          <w:b w:val="false"/>
          <w:i w:val="false"/>
          <w:color w:val="000000"/>
          <w:sz w:val="28"/>
        </w:rPr>
        <w:t xml:space="preserve"> Требования, предъявляемые к процессу оказания услуги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19. 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индивидуального идентификационного номера/бизнес идентификационного номера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авторизация на портале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20.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(http/dpr_taraz@mail.ru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акимата Жамбылской области (http/www.zhambyl.gov.kz).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экологической экспертизы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объектов II, III и 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категорий"</w:t>
            </w:r>
          </w:p>
        </w:tc>
      </w:tr>
    </w:tbl>
    <w:bookmarkStart w:name="z26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 "электронного правительства"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государственной услуги через информационную систему центра обслуживания населения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экологической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для объектов II, III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IVкатегории" </w:t>
            </w:r>
          </w:p>
        </w:tc>
      </w:tr>
    </w:tbl>
    <w:bookmarkStart w:name="z27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8"/>
    <w:bookmarkStart w:name="z27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заключений государственной экологической экспертизы для объектов II, III и IV категории"</w:t>
      </w:r>
    </w:p>
    <w:bookmarkEnd w:id="29"/>
    <w:bookmarkStart w:name="z27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центр обслуживания населения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