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1348" w14:textId="09d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27 августа 2015 года № 213 и решение маслихата Жамбылской области от 25 сентября 2015 года № 40-6. Зарегистрировано Департаментом юстиции Жамбылской области 6 октября 2015 года № 2796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от 7 ноября 2014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Аносова на улицу Уалихана Кайназарова;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улицу, переулки и тупик Мирзояна – на улицу, переулки и тупик Сейлхана Аккозиева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нормативного правового акта возложить на постоянную комиссию Жамбылского областного маслихата по вопросам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 и на заместителя акима Жамбылской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КокрекбаевА. БазилБ.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