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dad9a" w14:textId="aedad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содержания животных в населенных пунктах Таласского района Жамбылской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Жамбылской области от 14 декабря 2015 года № 43-14. Зарегистрировано Департаментом юстиции Жамбылской области 20 января 2016 года № 2911. Утратило силу решением Жамбылского областного маслихата от 6 апреля 2018 года № 22-6</w:t>
      </w:r>
    </w:p>
    <w:p>
      <w:pPr>
        <w:spacing w:after="0"/>
        <w:ind w:left="0"/>
        <w:jc w:val="both"/>
      </w:pPr>
      <w:bookmarkStart w:name="z1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Жамбылского областного маслихата от 06.04.2018 </w:t>
      </w:r>
      <w:r>
        <w:rPr>
          <w:rFonts w:ascii="Times New Roman"/>
          <w:b w:val="false"/>
          <w:i w:val="false"/>
          <w:color w:val="000000"/>
          <w:sz w:val="28"/>
        </w:rPr>
        <w:t>№ 22-6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"Об административных правонарушениях" и пунктом 2-2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Жамбылский областной маслихат 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животных в населенных пунктах Таласского района Жамбылской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данного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возложить на постоянную комиссию областного маслихата по вопросу развития региона, административно-территориального обустройства, сельского хозяйства и по рассмотрению проектов договоров по закупу земельных участков.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его государственной регистрации в органах юстиции и вводится в действие по истечении десяти календарных дней после дня их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Едильбаев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Карашолаков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Руководитель Жамбылской областной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территориальной инспекции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ветеринарного контроля и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 С.Н.Солтанбеков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"____ " ______________ 2015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департамента по защите прав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потребителей Жамбылской области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защите прав потребителей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национальной экономики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 Т.С.Тулендиев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"____ " ______________ 2015 год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"14"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года №43- 14</w:t>
            </w:r>
          </w:p>
        </w:tc>
      </w:tr>
    </w:tbl>
    <w:bookmarkStart w:name="z3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</w:t>
      </w:r>
      <w:r>
        <w:rPr>
          <w:rFonts w:ascii="Times New Roman"/>
          <w:b/>
          <w:i w:val="false"/>
          <w:color w:val="000000"/>
        </w:rPr>
        <w:t>Правила содержания животных в населенных пунктах Таласского района</w:t>
      </w:r>
    </w:p>
    <w:bookmarkEnd w:id="2"/>
    <w:bookmarkStart w:name="z4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Жамбылской области </w:t>
      </w:r>
    </w:p>
    <w:bookmarkEnd w:id="3"/>
    <w:bookmarkStart w:name="z4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4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содержания животных (далее – Правила) в разработаны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2002 года "О ветеринарии" (далее Закон) и определяют порядок содержания животных в населенных пунктах Таласского района Жамбылской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В настоящих правилах используются следующие основные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животные – биологические объекты, принадлежащие к фауне: сельскохозяйственные, домашние и дикие животные;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карантин – правовой режим, предусматривающий систему ветеринарных и административно-хозяйственных мероприятий, направленных на ограничение или прекращение хозяйственных связей и приостановку транспортировки (перемещений) перемещаемых (перевозимых) объектов между эпизоотическим очагом, неблагополучным пунктом и территорией ветеринарно-санитарного благополучия в целях ликвидации эпизоотического очага и недопущения распространения 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ветеринарный пункт – расположенное в городе районного значения, поселке, селе, сельском округе обособленное подразделение государственной ветеринарной организации, созданной местными исполнительными органами района для осуществления деятельности в области ветеринарии;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идентификация сельскохозяйственных животных - процедура учета животных, включающая присвоение индивидуального номера животным путем использования изделий (средств) для проведения идентификации, таврения с включением сведений о сельскохозяйственном животном в базу данных по идентификации сельскохозяйственных животных и выдачей ветеринарного паспорта;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ветеринарные (ветеринарно-санитарные) правила – нормативный правовой акт, устанавливающий ветеринарные (ветеринарно-санитарные, зоогигиенические) требования к объектам государственного ветеринарно-санитарного контроля и надзора, а также определяющий порядок проведения ветеринарных мероприятий на основе ветеринарных нормативов, являющийся обязательным для исполнения физическими и юридическими лицами;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ветеринарный паспорт – документ установленной уполномоченным органом формы, в котором в целях учета животных указываются: владелец, вид, пол, масть, возраст животного.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Настоящие Правила распространяются на деятельность физических и юридических лиц, занимающихся с производством, выращиванием, разведением, содержанием животных, включая племенное животноводство.</w:t>
      </w:r>
    </w:p>
    <w:bookmarkEnd w:id="5"/>
    <w:bookmarkStart w:name="z5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Условия содержания и регистрации животных</w:t>
      </w:r>
    </w:p>
    <w:bookmarkEnd w:id="6"/>
    <w:bookmarkStart w:name="z5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Каждому зарегистрированному животному выдается индивидуальный номер и ветеринарный паспорт.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Мечение сельскохозяйственных животных в зависимости от вида осуществляется одним из следующих способов: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биркование (крупный рогатый скот, мелкий рогатый скот, верблюды, свиньи);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таврение (лошади);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чипирование (электронный вид идентификации) (все виды сельскохозяйственных животных).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Владельцам животных необходимо: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соблюдать санитарно-гигиенические, зоогигиенические требования и ветеринарные (ветеринарно-санитарные) правила;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беспрепятственно предоставлять специалистам ветеринарных учреждений по их обоснованному требованию животное для осуществления осмотра, диагностических исследований, проведения прививок и вакцинаций против особо опасных заболеваний;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при изменении места нахождения зарегистрированных животных (покупке, дарении) необходимо вновь зарегистрировать их по новому месту нахождения;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при содержании животных в определенных местах, в том числе для устранения неприятного запаха свиньи, необходимо строго соблюдать санитарно-гигиеническую чистоту согласно ветеринарным нормативам.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При содержании животных владельцам животных не разрешается: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перевозка (перемещение) животных при отсутствии ветеринарной справки с отметками о состоянии их здоровья, проведенной профилактической обработке и ветеринарного паспорта установленной формы, выданных ветеринарными организациями и ветеринарными пунктами;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купание животных в местах купания и отдыха людей, в фонтанах, природных и искусственных водоемах;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жестокое обращение с животным;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водопой скота в зонах санитарной охраны поверхностных источников водоснабжения и в радиусе ближе двадцати метров от сооружений, обеспечивающих забор подземных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выпас животных в других местах, определенных акимом города районного значения, поселка, сельского округа для организованного выпаса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6) оставлять сельскохозяйственных животных без приосмотра и отпускать без надзора, допускать порчу, уничтожение зеленых насаждений.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Необходимы идентификация и наличие ветеринарных паспортов, выдаваемых ветеринарными организациями и ветеринарными пунктами, созданными местными исполнительными органами, всех сельскохозяйственных животных, находящихся в собственности владельцев животных. Молодняк крупного и мелкого рогатого скота, а также верблюжат идентифицируют по истечении 7 (семь) дней после их рождения, но не позднее 10 (десять) рабочих дней со дня рождения. Жеребят идентифицируют с 4-месячного возраста. Поросят идентифицируют с месячного возраста.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Снятие с учета или регистрация животных при продаже, покупке, гибели, пропаже или дарении другому лицу осуществляются ветеринарными организациями и ветеринарными пунктами, созданными местными исполнительными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Владельцам животных необходимо сообщать об умерших животных ветеринарным организациям и ветеринарным пунктам, их трупы должны уничтожаться в специальном скотомогильнике или в печах крематория.</w:t>
      </w:r>
    </w:p>
    <w:bookmarkEnd w:id="7"/>
    <w:bookmarkStart w:name="z7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содержания животных</w:t>
      </w:r>
    </w:p>
    <w:bookmarkEnd w:id="8"/>
    <w:bookmarkStart w:name="z7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 безопасность жителей при выгуле, выпасе (перегоне) сельскохозяйственных животных ответственность несут владельцы животных. На улицах, площадях, скверах, других общественных местах общего пользования выгул животных запрещается.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Содержание безнадзорных сельскохозяйственных животных, возврат их собственнику определяется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Владельцы животных должны известить ветеринарных специалистов о случаях внезапного падежа, одновременного заболевания нескольких животных или об их необычном поведении, до прибытия их принять меры к изолированному содержанию животных, подозреваемых в заболевании.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При введении карантина (ограничения) в регионе (хозяйстве) запрещается: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ввод и ввоз, вывод и вывоз животных всех видов;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заготовка и вывоз животноводческого сырья и продукции, перегоны скота внутри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использование молока от больных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убой животных на мясо;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вскрытие трупов и снятие шкур с павших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6) проведение ветеринарных хирургических операций, кроме неотложных;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вход на территорию в стационарно-неблагополучного пункта посторонним лицам, въезд на его территорию транспорта, не связанного с обслуживанием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водопой животных из естественных водоемов.</w:t>
      </w:r>
    </w:p>
    <w:bookmarkEnd w:id="9"/>
    <w:bookmarkStart w:name="z8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Заключительное положение</w:t>
      </w:r>
    </w:p>
    <w:bookmarkEnd w:id="10"/>
    <w:bookmarkStart w:name="z8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Лица, виновные в нарушении настоящих Правил, несут ответственность в соответствии с действующим законодательством Республики Казахстан.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