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5fc4" w14:textId="6ff5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Байзакского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12 августа 2015 года № 454. Зарегистрировано Департаментом юстиции Жамбылской области 18 сентября 2015 года № 2766. Утратило силу постановлением акимата Байзакского района Жамбылской области от 01 апреля 2016 года № 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Байзакского района Жамбылской области от 01.04.2016 № </w:t>
      </w:r>
      <w:r>
        <w:rPr>
          <w:rFonts w:ascii="Times New Roman"/>
          <w:b w:val="false"/>
          <w:i w:val="false"/>
          <w:color w:val="ff0000"/>
          <w:sz w:val="28"/>
        </w:rPr>
        <w:t>151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3 статьи 14 Закона Республики Казахстан от 4 июля 2003 года "Об автомобильном транспорте" и постановление Правительства Республики Казахстан от 2 июля 2011 года № 767 "об утверждении Правила перевозок пассажиров и багажа автомобильным транспортом"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схему и порядок перевозки в общеобразовательные школы детей, проживающих в отдаленных населенных пунктах Байзакского района согласно приложению 1–13.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Кенжебаева Сагындыка Жумагуловича.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августа 2015 года № 454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имени Н. Кикбаева села Сарыкемер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894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августа 2015 года № 454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имени Жамбыла</w:t>
      </w:r>
      <w:r>
        <w:rPr>
          <w:rFonts w:ascii="Times New Roman"/>
          <w:b/>
          <w:i w:val="false"/>
          <w:color w:val="000000"/>
        </w:rPr>
        <w:t xml:space="preserve"> села Жетибай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306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августа 2015 года № 454 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имени Туймекент </w:t>
      </w:r>
      <w:r>
        <w:rPr>
          <w:rFonts w:ascii="Times New Roman"/>
          <w:b/>
          <w:i w:val="false"/>
          <w:color w:val="000000"/>
        </w:rPr>
        <w:t>села Туймекент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августа 2015 года № 454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имени Амангельди</w:t>
      </w:r>
      <w:r>
        <w:rPr>
          <w:rFonts w:ascii="Times New Roman"/>
          <w:b/>
          <w:i w:val="false"/>
          <w:color w:val="000000"/>
        </w:rPr>
        <w:t xml:space="preserve"> села Кокбастау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673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августа 2015 года № 454</w:t>
            </w:r>
          </w:p>
        </w:tc>
      </w:tr>
    </w:tbl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Коктал села Коктал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229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991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августа 2015 года № 454</w:t>
            </w:r>
          </w:p>
        </w:tc>
      </w:tr>
    </w:tbl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имени С. Абланова села Байзак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483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августа 2015 года № 454</w:t>
            </w:r>
          </w:p>
        </w:tc>
      </w:tr>
    </w:tbl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имени Чапаева села Тигистик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7879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483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августа 2015 года № 454</w:t>
            </w:r>
          </w:p>
        </w:tc>
      </w:tr>
    </w:tbl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имени Сарыкемер села Сарыкемер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055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августа 2015 года № 454</w:t>
            </w:r>
          </w:p>
        </w:tc>
      </w:tr>
    </w:tbl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имени Абая села Абай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762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801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августа 2015 года № 454</w:t>
            </w:r>
          </w:p>
        </w:tc>
      </w:tr>
    </w:tbl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Мырзатай села Мырзатай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814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544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августа 2015 года № 454</w:t>
            </w:r>
          </w:p>
        </w:tc>
      </w:tr>
    </w:tbl>
    <w:bookmarkStart w:name="z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Бериккара села Аймантобе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607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августа 2015 года № 454</w:t>
            </w:r>
          </w:p>
        </w:tc>
      </w:tr>
    </w:tbl>
    <w:bookmarkStart w:name="z6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общеобразовтельную среднюю школу имени Н. Акшабаева села Кызыл жулдыз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688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797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августа 2015 года № 454</w:t>
            </w:r>
          </w:p>
        </w:tc>
      </w:tr>
    </w:tbl>
    <w:bookmarkStart w:name="z7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</w:t>
      </w:r>
    </w:p>
    <w:bookmarkEnd w:id="24"/>
    <w:bookmarkStart w:name="z7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Порядок перевозки в общеобразовательные школы детей, проживающих в отдаленных населенных пунктах Байзакского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специальными автобусами оборудованными в соответствии требования законодательство Республики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Перевозчик, обеспечивающий перевозку организованных групп детей, организовывает работу водителей в соответствии с требованиями Правил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более 16 часов с учетом обеспечения условий для полноценного отдыха (в гостиницах, кемпингах и т.п.)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иметь санитарный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Поредок перевозок детей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Перевозка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Перевозка групп детей автобусами в период с 22.00 до 06.00 часов, а также в условиях недостаточной видимости (туман, снегопад, дождь и др.)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header.xml" Type="http://schemas.openxmlformats.org/officeDocument/2006/relationships/header" Id="rId2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