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1ac12" w14:textId="dd1ac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2016-2018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25 декабря 2015 года № 48-2. Зарегистрировано Департаментом юстиции Жамбылской области 28 декабря 2015 года № 2877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Примечание РЦПИ.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8 776 843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1 121 707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6 370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от продажи основного капитала – 26 700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7 622 066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9 184 848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11 777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25 452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13 675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бюджета (профицит) – -419 782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бюджета (использование профицита) – 419 782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займов – 25 452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10 005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404 335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Жамбылского районного маслихата Жамбылской области от 10.03.2016 </w:t>
      </w:r>
      <w:r>
        <w:rPr>
          <w:rFonts w:ascii="Times New Roman"/>
          <w:b w:val="false"/>
          <w:i w:val="false"/>
          <w:color w:val="ff0000"/>
          <w:sz w:val="28"/>
        </w:rPr>
        <w:t>№ 52-3</w:t>
      </w:r>
      <w:r>
        <w:rPr>
          <w:rFonts w:ascii="Times New Roman"/>
          <w:b w:val="false"/>
          <w:i w:val="false"/>
          <w:color w:val="ff0000"/>
          <w:sz w:val="28"/>
        </w:rPr>
        <w:t xml:space="preserve">; 19.05.2016 </w:t>
      </w:r>
      <w:r>
        <w:rPr>
          <w:rFonts w:ascii="Times New Roman"/>
          <w:b w:val="false"/>
          <w:i w:val="false"/>
          <w:color w:val="ff0000"/>
          <w:sz w:val="28"/>
        </w:rPr>
        <w:t>№ 2-3</w:t>
      </w:r>
      <w:r>
        <w:rPr>
          <w:rFonts w:ascii="Times New Roman"/>
          <w:b w:val="false"/>
          <w:i w:val="false"/>
          <w:color w:val="ff0000"/>
          <w:sz w:val="28"/>
        </w:rPr>
        <w:t xml:space="preserve">; 21.07.2016 </w:t>
      </w:r>
      <w:r>
        <w:rPr>
          <w:rFonts w:ascii="Times New Roman"/>
          <w:b w:val="false"/>
          <w:i w:val="false"/>
          <w:color w:val="ff0000"/>
          <w:sz w:val="28"/>
        </w:rPr>
        <w:t>№ 3-2</w:t>
      </w:r>
      <w:r>
        <w:rPr>
          <w:rFonts w:ascii="Times New Roman"/>
          <w:b w:val="false"/>
          <w:i w:val="false"/>
          <w:color w:val="ff0000"/>
          <w:sz w:val="28"/>
        </w:rPr>
        <w:t xml:space="preserve">; 18.10.2016 </w:t>
      </w:r>
      <w:r>
        <w:rPr>
          <w:rFonts w:ascii="Times New Roman"/>
          <w:b w:val="false"/>
          <w:i w:val="false"/>
          <w:color w:val="ff0000"/>
          <w:sz w:val="28"/>
        </w:rPr>
        <w:t>№ 5-2</w:t>
      </w:r>
      <w:r>
        <w:rPr>
          <w:rFonts w:ascii="Times New Roman"/>
          <w:b w:val="false"/>
          <w:i w:val="false"/>
          <w:color w:val="ff0000"/>
          <w:sz w:val="28"/>
        </w:rPr>
        <w:t xml:space="preserve">; 30.11.2016 </w:t>
      </w:r>
      <w:r>
        <w:rPr>
          <w:rFonts w:ascii="Times New Roman"/>
          <w:b w:val="false"/>
          <w:i w:val="false"/>
          <w:color w:val="ff0000"/>
          <w:sz w:val="28"/>
        </w:rPr>
        <w:t>№ 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Принять во внимание, что размер субвенции на 2016 год из областного бюджета районному бюджету составляет 3 956 520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 за № 251-ІІІ на 2016-2018 года гражданским служащим социального обеспечения, образования, культуры, спорта и ветеринарии, работающим в аульной (сельской) местности установить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за № 99-IY "О налогах и других обязательных платежах в бюджет" (Налоговый кодекс) от 10 декабря 2008 года установить на 2016-2018 года повышенные ставки земельного налога на 50 процентов от базовых ставок земельного налога,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378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за исключением земель, выделенных (отведенных) под автостоянки (паркинги), автозаправочные станции и занятых под казино.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Утвердить резерв местного исполнительного органа района на 2016 год в размере – 6 000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Утвердить перечень местных бюджетных программ, не подлежащих секвестру в процессе исполнения местного бюджета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Утвердить объемы поступлений в бюджет района (города областного значения) от продажи земельных участков сельскохозяйственного назначения на 2016 год в размере - 0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Утвердить бюджетные программы каждого района в городе, города районного значения, поселка, аула (села), аульного (сельского) округа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Утвердить перечень бюджетных программ развития на 2016 год, реализуемых за счет местного и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Утвердить объем трансфертов органам местного самоуправления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№6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Контроль за исполнением данного решения и публикацию на интернет-ресурсе возложить на постоянную комиссию районного маслихата по вопросам социально-экономического развития территории, по бюджету и местным налогам.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Настоящее решение подлежит государственной регистрации в органах юстиции, решение вводится в действие со дня первого официального опубликования и распространяется на отношения, возникшие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Иманбеков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за №48-2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</w:p>
        </w:tc>
      </w:tr>
    </w:tbl>
    <w:bookmarkStart w:name="z4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2016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Жамбылского районного маслихата Жамбылской области от 30.11.2016 </w:t>
      </w:r>
      <w:r>
        <w:rPr>
          <w:rFonts w:ascii="Times New Roman"/>
          <w:b w:val="false"/>
          <w:i w:val="false"/>
          <w:color w:val="ff0000"/>
          <w:sz w:val="28"/>
        </w:rPr>
        <w:t>№ 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1190"/>
        <w:gridCol w:w="695"/>
        <w:gridCol w:w="5843"/>
        <w:gridCol w:w="38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год, 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республиканской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618"/>
        <w:gridCol w:w="619"/>
        <w:gridCol w:w="1238"/>
        <w:gridCol w:w="2266"/>
        <w:gridCol w:w="3845"/>
        <w:gridCol w:w="284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год, 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9184848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-419782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за №48-2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</w:p>
        </w:tc>
      </w:tr>
    </w:tbl>
    <w:bookmarkStart w:name="z27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745"/>
        <w:gridCol w:w="1745"/>
        <w:gridCol w:w="75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за № 48-2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</w:p>
        </w:tc>
      </w:tr>
    </w:tbl>
    <w:bookmarkStart w:name="z29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поступлений в бюджет района (города областного значения) от продажи земельных участков сельскохозяйственного назначения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1510"/>
        <w:gridCol w:w="1510"/>
        <w:gridCol w:w="2584"/>
        <w:gridCol w:w="2593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 48-2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 2015 года</w:t>
            </w:r>
          </w:p>
        </w:tc>
      </w:tr>
    </w:tbl>
    <w:bookmarkStart w:name="z26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аульных округов Жамбылского района на 2016 год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4 - в редакции решения Жамбылского районного маслихата Жамбылской области от 30.11.2016 </w:t>
      </w:r>
      <w:r>
        <w:rPr>
          <w:rFonts w:ascii="Times New Roman"/>
          <w:b w:val="false"/>
          <w:i w:val="false"/>
          <w:color w:val="ff0000"/>
          <w:sz w:val="28"/>
        </w:rPr>
        <w:t>№ 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256"/>
        <w:gridCol w:w="1898"/>
        <w:gridCol w:w="735"/>
        <w:gridCol w:w="804"/>
        <w:gridCol w:w="925"/>
        <w:gridCol w:w="787"/>
        <w:gridCol w:w="804"/>
        <w:gridCol w:w="1697"/>
        <w:gridCol w:w="913"/>
        <w:gridCol w:w="1307"/>
        <w:gridCol w:w="854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населен-ных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озелене-ние населен-ных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государствен-ных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 'Ремонт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 Реализация физкультурно-оздоровитель-ных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экономичес-кому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 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Ассинского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Айшабибинского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Акбастауского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Акбулымского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Бесагашского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Гродиковского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Жамбылского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Каройского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Кзылкайнарского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Каратюбинского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Каракемирского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Колькайнарского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Ерназарского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Орнекского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Пионерского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Полаткосщинского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Тогызтарауского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 48-2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 2015 года</w:t>
            </w:r>
          </w:p>
        </w:tc>
      </w:tr>
    </w:tbl>
    <w:bookmarkStart w:name="z3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с разделением на бюджетные программы, направленные на реализацию бюджетных инвестиционных проектов районного бюджета на 2016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8"/>
        <w:gridCol w:w="2708"/>
        <w:gridCol w:w="2708"/>
        <w:gridCol w:w="49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№48-2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 2015 года</w:t>
            </w:r>
          </w:p>
        </w:tc>
      </w:tr>
    </w:tbl>
    <w:bookmarkStart w:name="z33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местным исполнительным органам на 2016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2"/>
        <w:gridCol w:w="5018"/>
      </w:tblGrid>
      <w:tr>
        <w:trPr>
          <w:trHeight w:val="30" w:hRule="atLeast"/>
        </w:trPr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Ассинского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Айшабибинского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Акбастауского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Акбулымского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Бесагашского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Гродиковского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Жамбылского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Каройского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Кзылкайнарского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Каратюбинского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Каракемирского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Колькайнарского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Ерназарского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Орнекского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Пионерского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Полаткосщинского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Тогызтарауского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 48-2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 2015 года</w:t>
            </w:r>
          </w:p>
        </w:tc>
      </w:tr>
    </w:tbl>
    <w:bookmarkStart w:name="z35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1190"/>
        <w:gridCol w:w="695"/>
        <w:gridCol w:w="5843"/>
        <w:gridCol w:w="38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республиканской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1237"/>
        <w:gridCol w:w="1238"/>
        <w:gridCol w:w="6111"/>
        <w:gridCol w:w="28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8687615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4934576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6"/>
        <w:gridCol w:w="1116"/>
        <w:gridCol w:w="1740"/>
        <w:gridCol w:w="72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"/>
        <w:gridCol w:w="1976"/>
        <w:gridCol w:w="1155"/>
        <w:gridCol w:w="3225"/>
        <w:gridCol w:w="47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2461"/>
        <w:gridCol w:w="1438"/>
        <w:gridCol w:w="5623"/>
        <w:gridCol w:w="18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1953"/>
        <w:gridCol w:w="1953"/>
        <w:gridCol w:w="3300"/>
        <w:gridCol w:w="37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за №48-2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</w:p>
        </w:tc>
      </w:tr>
    </w:tbl>
    <w:bookmarkStart w:name="z57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Жамбылского района на 2018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1190"/>
        <w:gridCol w:w="695"/>
        <w:gridCol w:w="5843"/>
        <w:gridCol w:w="38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республиканской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1237"/>
        <w:gridCol w:w="1238"/>
        <w:gridCol w:w="6111"/>
        <w:gridCol w:w="28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6"/>
        <w:gridCol w:w="1116"/>
        <w:gridCol w:w="1740"/>
        <w:gridCol w:w="72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"/>
        <w:gridCol w:w="1976"/>
        <w:gridCol w:w="1155"/>
        <w:gridCol w:w="3225"/>
        <w:gridCol w:w="47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1108"/>
        <w:gridCol w:w="1108"/>
        <w:gridCol w:w="6750"/>
        <w:gridCol w:w="22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2975"/>
        <w:gridCol w:w="1738"/>
        <w:gridCol w:w="4230"/>
        <w:gridCol w:w="22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741"/>
        <w:gridCol w:w="741"/>
        <w:gridCol w:w="4738"/>
        <w:gridCol w:w="53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8"/>
        <w:gridCol w:w="2154"/>
        <w:gridCol w:w="2154"/>
        <w:gridCol w:w="2795"/>
        <w:gridCol w:w="36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