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f2a2" w14:textId="ebdf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2016 - 2018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24 декабря 2015 года № 50-3. Зарегистрировано Департаментом юстиции Жамбылской области 29 декабря 2015 года № 2878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 –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7 392 908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647 486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9 095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10 778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6 725 549 тысяч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7 965 975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22 061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38 178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16 117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-595 128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595 128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38 178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16 117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573 067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Жуалынского районного маслихата Жамбылской области от 05.03.2016 </w:t>
      </w:r>
      <w:r>
        <w:rPr>
          <w:rFonts w:ascii="Times New Roman"/>
          <w:b w:val="false"/>
          <w:i w:val="false"/>
          <w:color w:val="ff0000"/>
          <w:sz w:val="28"/>
        </w:rPr>
        <w:t>№ 53-6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17.05.2016 </w:t>
      </w:r>
      <w:r>
        <w:rPr>
          <w:rFonts w:ascii="Times New Roman"/>
          <w:b w:val="false"/>
          <w:i w:val="false"/>
          <w:color w:val="ff0000"/>
          <w:sz w:val="28"/>
        </w:rPr>
        <w:t>№ 3-6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20.07.2016 </w:t>
      </w:r>
      <w:r>
        <w:rPr>
          <w:rFonts w:ascii="Times New Roman"/>
          <w:b w:val="false"/>
          <w:i w:val="false"/>
          <w:color w:val="ff0000"/>
          <w:sz w:val="28"/>
        </w:rPr>
        <w:t>№ 5-3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19.08.2016 </w:t>
      </w:r>
      <w:r>
        <w:rPr>
          <w:rFonts w:ascii="Times New Roman"/>
          <w:b w:val="false"/>
          <w:i w:val="false"/>
          <w:color w:val="ff0000"/>
          <w:sz w:val="28"/>
        </w:rPr>
        <w:t>№ 6-5</w:t>
      </w:r>
      <w:r>
        <w:rPr>
          <w:rFonts w:ascii="Times New Roman"/>
          <w:b w:val="false"/>
          <w:i w:val="false"/>
          <w:color w:val="ff0000"/>
          <w:sz w:val="28"/>
        </w:rPr>
        <w:t xml:space="preserve">; 26.10.2016 </w:t>
      </w:r>
      <w:r>
        <w:rPr>
          <w:rFonts w:ascii="Times New Roman"/>
          <w:b w:val="false"/>
          <w:i w:val="false"/>
          <w:color w:val="ff0000"/>
          <w:sz w:val="28"/>
        </w:rPr>
        <w:t>№ 7-3</w:t>
      </w:r>
      <w:r>
        <w:rPr>
          <w:rFonts w:ascii="Times New Roman"/>
          <w:b w:val="false"/>
          <w:i w:val="false"/>
          <w:color w:val="ff0000"/>
          <w:sz w:val="28"/>
        </w:rPr>
        <w:t xml:space="preserve">; 06.12.2016 </w:t>
      </w:r>
      <w:r>
        <w:rPr>
          <w:rFonts w:ascii="Times New Roman"/>
          <w:b w:val="false"/>
          <w:i w:val="false"/>
          <w:color w:val="ff0000"/>
          <w:sz w:val="28"/>
        </w:rPr>
        <w:t>№ 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Установить на 2016–2018 годы норматив отчислений в областной бюджет по индивидуальному подоходному налогу и социальному налогу в размере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Установить объем субвенции, передаваемых из областного бюджета в районный бюджет на 2016 год в сумме 4 136 799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2016–2018 годы предусмотреть средства на выплату надбавки к заработной плате специалистам образования, социального обеспечения, культуры и спорта финансируемых из районного бюджета, работающих в сельских населенных пунктах размере 25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перечень районных бюджетных программ не подлежащих секвестру в процессе исполнения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бюджетных программ каждого сельского округа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областные целевые трансферты передаваемые органам местного самоуправления для реализации функций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районные целевые трансферты передаваемые органам местного самоуправления для реализации функций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Утвердить резерв районного местного исполнительного органа в сумме 8 000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 от 24 декабря 2015 года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Районный бюджет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Жуалынского районного маслихата Жамбылской области от 06.12.2016 </w:t>
      </w:r>
      <w:r>
        <w:rPr>
          <w:rFonts w:ascii="Times New Roman"/>
          <w:b w:val="false"/>
          <w:i w:val="false"/>
          <w:color w:val="ff0000"/>
          <w:sz w:val="28"/>
        </w:rPr>
        <w:t>№ 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39"/>
        <w:gridCol w:w="632"/>
        <w:gridCol w:w="7109"/>
        <w:gridCol w:w="30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1226"/>
        <w:gridCol w:w="1226"/>
        <w:gridCol w:w="6167"/>
        <w:gridCol w:w="28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реализации государственной политики в облсати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териитории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1976"/>
        <w:gridCol w:w="1155"/>
        <w:gridCol w:w="3225"/>
        <w:gridCol w:w="47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1238"/>
        <w:gridCol w:w="616"/>
        <w:gridCol w:w="4704"/>
        <w:gridCol w:w="5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-595128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"/>
        <w:gridCol w:w="2377"/>
        <w:gridCol w:w="1389"/>
        <w:gridCol w:w="1389"/>
        <w:gridCol w:w="57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2101"/>
        <w:gridCol w:w="2101"/>
        <w:gridCol w:w="2415"/>
        <w:gridCol w:w="42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 от 24 декабря 2015 года</w:t>
            </w:r>
          </w:p>
        </w:tc>
      </w:tr>
    </w:tbl>
    <w:bookmarkStart w:name="z6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39"/>
        <w:gridCol w:w="632"/>
        <w:gridCol w:w="7111"/>
        <w:gridCol w:w="30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5 871 715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доходов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4 905 311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4 905 311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4 905 311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 основного и общего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1976"/>
        <w:gridCol w:w="1155"/>
        <w:gridCol w:w="3225"/>
        <w:gridCol w:w="478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69"/>
        <w:gridCol w:w="669"/>
        <w:gridCol w:w="5101"/>
        <w:gridCol w:w="51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"/>
        <w:gridCol w:w="2377"/>
        <w:gridCol w:w="1389"/>
        <w:gridCol w:w="1389"/>
        <w:gridCol w:w="57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2211"/>
        <w:gridCol w:w="2211"/>
        <w:gridCol w:w="2543"/>
        <w:gridCol w:w="3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 от 24 декабря 2015 года</w:t>
            </w:r>
          </w:p>
        </w:tc>
      </w:tr>
    </w:tbl>
    <w:bookmarkStart w:name="z8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39"/>
        <w:gridCol w:w="632"/>
        <w:gridCol w:w="7111"/>
        <w:gridCol w:w="30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5 356 602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доходов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1976"/>
        <w:gridCol w:w="1155"/>
        <w:gridCol w:w="3225"/>
        <w:gridCol w:w="47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90"/>
        <w:gridCol w:w="690"/>
        <w:gridCol w:w="5261"/>
        <w:gridCol w:w="4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"/>
        <w:gridCol w:w="2377"/>
        <w:gridCol w:w="1389"/>
        <w:gridCol w:w="1389"/>
        <w:gridCol w:w="57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2211"/>
        <w:gridCol w:w="2211"/>
        <w:gridCol w:w="2543"/>
        <w:gridCol w:w="3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 от 24 декабря 2015 года</w:t>
            </w:r>
          </w:p>
        </w:tc>
      </w:tr>
    </w:tbl>
    <w:bookmarkStart w:name="z10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бюджета на 2016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 от 24 декабря 2015 года</w:t>
            </w:r>
          </w:p>
        </w:tc>
      </w:tr>
    </w:tbl>
    <w:bookmarkStart w:name="z27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бюджетных программ каждого сельского округа на 2016 год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5 - в редакции решения Жуалынского районного маслихата Жамбылской области от 06.12.2016 </w:t>
      </w:r>
      <w:r>
        <w:rPr>
          <w:rFonts w:ascii="Times New Roman"/>
          <w:b w:val="false"/>
          <w:i w:val="false"/>
          <w:color w:val="ff0000"/>
          <w:sz w:val="28"/>
        </w:rPr>
        <w:t>№ 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20"/>
        <w:gridCol w:w="1468"/>
        <w:gridCol w:w="1467"/>
        <w:gridCol w:w="1642"/>
        <w:gridCol w:w="651"/>
        <w:gridCol w:w="721"/>
        <w:gridCol w:w="782"/>
        <w:gridCol w:w="499"/>
        <w:gridCol w:w="500"/>
        <w:gridCol w:w="1001"/>
        <w:gridCol w:w="2398"/>
      </w:tblGrid>
      <w:tr>
        <w:trPr>
          <w:trHeight w:val="30" w:hRule="atLeast"/>
        </w:trPr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005. "Организация бесплатного подвоза учащихся до школы и обратно в сельской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027. "Ремонт и благоустройство объектов в рамках развития городов и сельских населенных пунктов по 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аула Б.Момышулы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Аксайского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Актюбинского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Боралдайского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Нурлыкентского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Шакпакского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Карасазского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Кызыларыкского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Жетитобинского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Кокбастауского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Куренбельского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Кошкаратинского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Мынбулакского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Биликольского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 от 24 декабря 2015 года</w:t>
            </w:r>
          </w:p>
        </w:tc>
      </w:tr>
    </w:tbl>
    <w:bookmarkStart w:name="z29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Областные целевые трансферты передаваемые органам местного самоуправления для реализации функций местного самоуправления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решения Жуалынского районного маслихата Жамбылской области от 06.12.2016 </w:t>
      </w:r>
      <w:r>
        <w:rPr>
          <w:rFonts w:ascii="Times New Roman"/>
          <w:b w:val="false"/>
          <w:i w:val="false"/>
          <w:color w:val="ff0000"/>
          <w:sz w:val="28"/>
        </w:rPr>
        <w:t>№ 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5895"/>
        <w:gridCol w:w="4534"/>
      </w:tblGrid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Жуалынский район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Биликольского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Актюбинского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Кошкаратинского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Карасазского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ауыла Б.Момышулы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Боралдайского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Шакпакского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Мынбулакского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Жетитобинского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Нурлыкентского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Кокбастауского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Кызыларыкского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Куренбельского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Аксайского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 от 24 декабря 2015 года</w:t>
            </w:r>
          </w:p>
        </w:tc>
      </w:tr>
    </w:tbl>
    <w:bookmarkStart w:name="z108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Районные целевые трансферты передаваемые органам местного самоуправления для реализации функций местного самоуправления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8"/>
        <w:gridCol w:w="5575"/>
        <w:gridCol w:w="4657"/>
      </w:tblGrid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ауыла Б.Момышулы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Актюбинского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Кошкаратинского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Карасазского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Биликольского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Боралдайского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Шакпакского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Мынбулакского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Жетитобинского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Нурлыкентского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Кокбастауского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Кызыларыкского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Куренбельского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Аксайского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