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e830" w14:textId="6a8e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Кордайскому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Кордайского районного маслихата Жамбылской области от 31 марта 2015 года № 39-7. Зарегистрировано Департаментом юстиции Жамбылской области 17 апреля 2015 года № 2614. Утратило силу решением маслихата Кордайского района Жамбылской области от 26 марта 2018 года № 29-9</w:t>
      </w:r>
    </w:p>
    <w:p>
      <w:pPr>
        <w:spacing w:after="0"/>
        <w:ind w:left="0"/>
        <w:jc w:val="both"/>
      </w:pPr>
      <w:bookmarkStart w:name="z3" w:id="0"/>
      <w:r>
        <w:rPr>
          <w:rFonts w:ascii="Times New Roman"/>
          <w:b w:val="false"/>
          <w:i w:val="false"/>
          <w:color w:val="ff0000"/>
          <w:sz w:val="28"/>
        </w:rPr>
        <w:t xml:space="preserve">
      Сноска. Утратило силу решением маслихата Кордайского района Жамбылской области от 26.03.2018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-3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xml:space="preserve">№ 504 </w:t>
      </w:r>
      <w:r>
        <w:rPr>
          <w:rFonts w:ascii="Times New Roman"/>
          <w:b w:val="false"/>
          <w:i w:val="false"/>
          <w:color w:val="000000"/>
          <w:sz w:val="28"/>
        </w:rPr>
        <w:t xml:space="preserve">"Об утверждении Типовых правил оказания социальной помощи, установления размеров и определения перечня отдельных категорий нуждающихся граждан" районный маслихат </w:t>
      </w:r>
      <w:r>
        <w:rPr>
          <w:rFonts w:ascii="Times New Roman"/>
          <w:b/>
          <w:i w:val="false"/>
          <w:color w:val="000000"/>
          <w:sz w:val="28"/>
        </w:rPr>
        <w:t>РЕШИЛ:</w:t>
      </w:r>
    </w:p>
    <w:bookmarkEnd w:id="1"/>
    <w:bookmarkStart w:name="z6" w:id="2"/>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по Кордайскому району.</w:t>
      </w:r>
    </w:p>
    <w:bookmarkEnd w:id="2"/>
    <w:bookmarkStart w:name="z7" w:id="3"/>
    <w:p>
      <w:pPr>
        <w:spacing w:after="0"/>
        <w:ind w:left="0"/>
        <w:jc w:val="both"/>
      </w:pPr>
      <w:r>
        <w:rPr>
          <w:rFonts w:ascii="Times New Roman"/>
          <w:b w:val="false"/>
          <w:i w:val="false"/>
          <w:color w:val="000000"/>
          <w:sz w:val="28"/>
        </w:rPr>
        <w:t xml:space="preserve">
      2. Контроль за исполнением данного решения возложить на постоянную комиссию районного маслихата по вопросам экономики, финансов, бюджета, развития местного самоуправления, индустриально - инновационного развития, развития региона, транспорта и связи, малого и среднего бизнеса. </w:t>
      </w:r>
    </w:p>
    <w:bookmarkEnd w:id="3"/>
    <w:bookmarkStart w:name="z8" w:id="4"/>
    <w:p>
      <w:pPr>
        <w:spacing w:after="0"/>
        <w:ind w:left="0"/>
        <w:jc w:val="both"/>
      </w:pPr>
      <w:r>
        <w:rPr>
          <w:rFonts w:ascii="Times New Roman"/>
          <w:b w:val="false"/>
          <w:i w:val="false"/>
          <w:color w:val="000000"/>
          <w:sz w:val="28"/>
        </w:rPr>
        <w:t xml:space="preserve">
      3. Признать утратившими силу решение Кордайского районного маслихата от 11 октября 2013 года </w:t>
      </w:r>
      <w:r>
        <w:rPr>
          <w:rFonts w:ascii="Times New Roman"/>
          <w:b w:val="false"/>
          <w:i w:val="false"/>
          <w:color w:val="000000"/>
          <w:sz w:val="28"/>
        </w:rPr>
        <w:t xml:space="preserve">№ 22-7 </w:t>
      </w:r>
      <w:r>
        <w:rPr>
          <w:rFonts w:ascii="Times New Roman"/>
          <w:b w:val="false"/>
          <w:i w:val="false"/>
          <w:color w:val="000000"/>
          <w:sz w:val="28"/>
        </w:rPr>
        <w:t xml:space="preserve">"Об утверждении Правил оказания социальной помощи, установления размеров и определения перечня отдельных категорий нуждающихся граждан по Кордайскому району" (зарегистрировано в Реестре государственной регистрации нормативных правовых актов за № 2034, опубликовано 13 ноября 2013 года в районной газете "Қордай шамшырағы" - "Кордайский маяк" № 1 75-176) и решение Кордайского районного маслихата от 12 мая 2014 года </w:t>
      </w:r>
      <w:r>
        <w:rPr>
          <w:rFonts w:ascii="Times New Roman"/>
          <w:b w:val="false"/>
          <w:i w:val="false"/>
          <w:color w:val="000000"/>
          <w:sz w:val="28"/>
        </w:rPr>
        <w:t xml:space="preserve">№ 30-2 </w:t>
      </w:r>
      <w:r>
        <w:rPr>
          <w:rFonts w:ascii="Times New Roman"/>
          <w:b w:val="false"/>
          <w:i w:val="false"/>
          <w:color w:val="000000"/>
          <w:sz w:val="28"/>
        </w:rPr>
        <w:t xml:space="preserve">"О внесении изменений в решение Кордайского районного маслихата от 11 октября 2013 года </w:t>
      </w:r>
      <w:r>
        <w:rPr>
          <w:rFonts w:ascii="Times New Roman"/>
          <w:b w:val="false"/>
          <w:i w:val="false"/>
          <w:color w:val="000000"/>
          <w:sz w:val="28"/>
        </w:rPr>
        <w:t>№ 22-7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Кордайскому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2224</w:t>
      </w:r>
      <w:r>
        <w:rPr>
          <w:rFonts w:ascii="Times New Roman"/>
          <w:b w:val="false"/>
          <w:i w:val="false"/>
          <w:color w:val="000000"/>
          <w:sz w:val="28"/>
        </w:rPr>
        <w:t>, опубликовано 24 мая 2014 года в районной газете "Қордай шамшырағы" - "Кордайский маяк" № 81-82).</w:t>
      </w:r>
    </w:p>
    <w:bookmarkEnd w:id="4"/>
    <w:bookmarkStart w:name="z9"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Есперов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Алимбет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Кордайского районного</w:t>
            </w:r>
            <w:r>
              <w:br/>
            </w:r>
            <w:r>
              <w:rPr>
                <w:rFonts w:ascii="Times New Roman"/>
                <w:b w:val="false"/>
                <w:i w:val="false"/>
                <w:color w:val="000000"/>
                <w:sz w:val="20"/>
              </w:rPr>
              <w:t>маслихата от 31 марта</w:t>
            </w:r>
            <w:r>
              <w:br/>
            </w:r>
            <w:r>
              <w:rPr>
                <w:rFonts w:ascii="Times New Roman"/>
                <w:b w:val="false"/>
                <w:i w:val="false"/>
                <w:color w:val="000000"/>
                <w:sz w:val="20"/>
              </w:rPr>
              <w:t>2015 года № 39-7</w:t>
            </w:r>
          </w:p>
        </w:tc>
      </w:tr>
    </w:tbl>
    <w:bookmarkStart w:name="z10" w:id="6"/>
    <w:p>
      <w:pPr>
        <w:spacing w:after="0"/>
        <w:ind w:left="0"/>
        <w:jc w:val="left"/>
      </w:pPr>
      <w:r>
        <w:rPr>
          <w:rFonts w:ascii="Times New Roman"/>
          <w:b/>
          <w:i w:val="false"/>
          <w:color w:val="000000"/>
        </w:rPr>
        <w:t xml:space="preserve"> </w:t>
      </w:r>
      <w:r>
        <w:rPr>
          <w:rFonts w:ascii="Times New Roman"/>
          <w:b/>
          <w:i w:val="false"/>
          <w:color w:val="000000"/>
        </w:rPr>
        <w:t>Правила оказания социальной помощи, установления размеров и определения перечня отдельных категорий нуждающихся граждан по Кордайскому району</w:t>
      </w:r>
    </w:p>
    <w:bookmarkEnd w:id="6"/>
    <w:bookmarkStart w:name="z102" w:id="7"/>
    <w:p>
      <w:pPr>
        <w:spacing w:after="0"/>
        <w:ind w:left="0"/>
        <w:jc w:val="left"/>
      </w:pPr>
      <w:r>
        <w:rPr>
          <w:rFonts w:ascii="Times New Roman"/>
          <w:b/>
          <w:i w:val="false"/>
          <w:color w:val="000000"/>
        </w:rPr>
        <w:t xml:space="preserve">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Законами Республики Казахстан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xml:space="preserve"> и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а также постановлением Правительства Республики Казахстан от 21 мая 2013 года </w:t>
      </w:r>
      <w:r>
        <w:rPr>
          <w:rFonts w:ascii="Times New Roman"/>
          <w:b w:val="false"/>
          <w:i w:val="false"/>
          <w:color w:val="000000"/>
          <w:sz w:val="28"/>
        </w:rPr>
        <w:t xml:space="preserve">№ 504 </w:t>
      </w:r>
      <w:r>
        <w:rPr>
          <w:rFonts w:ascii="Times New Roman"/>
          <w:b w:val="false"/>
          <w:i w:val="false"/>
          <w:color w:val="000000"/>
          <w:sz w:val="28"/>
        </w:rPr>
        <w:t>"Об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p>
    <w:bookmarkEnd w:id="8"/>
    <w:bookmarkStart w:name="z16" w:id="9"/>
    <w:p>
      <w:pPr>
        <w:spacing w:after="0"/>
        <w:ind w:left="0"/>
        <w:jc w:val="both"/>
      </w:pPr>
      <w:r>
        <w:rPr>
          <w:rFonts w:ascii="Times New Roman"/>
          <w:b w:val="false"/>
          <w:i w:val="false"/>
          <w:color w:val="000000"/>
          <w:sz w:val="28"/>
        </w:rPr>
        <w:t>
      2. Социальная помощь предоставляется гражданам, постоянно проживающим на территории Кордайского района.</w:t>
      </w:r>
    </w:p>
    <w:bookmarkEnd w:id="9"/>
    <w:bookmarkStart w:name="z17" w:id="10"/>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10"/>
    <w:bookmarkStart w:name="z18" w:id="11"/>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19" w:id="12"/>
    <w:p>
      <w:pPr>
        <w:spacing w:after="0"/>
        <w:ind w:left="0"/>
        <w:jc w:val="both"/>
      </w:pPr>
      <w:r>
        <w:rPr>
          <w:rFonts w:ascii="Times New Roman"/>
          <w:b w:val="false"/>
          <w:i w:val="false"/>
          <w:color w:val="000000"/>
          <w:sz w:val="28"/>
        </w:rPr>
        <w:t>
      2) специальная комиссия – комиссия, создаваемая постановлением акимата Кордайского района Жамбылской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2"/>
    <w:bookmarkStart w:name="z20" w:id="13"/>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органом статистики Жамбылской области;</w:t>
      </w:r>
    </w:p>
    <w:bookmarkEnd w:id="13"/>
    <w:bookmarkStart w:name="z21" w:id="14"/>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4"/>
    <w:bookmarkStart w:name="z22" w:id="15"/>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 определяемая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(далее – Правила исчисления совокупного дохода);</w:t>
      </w:r>
    </w:p>
    <w:bookmarkEnd w:id="15"/>
    <w:bookmarkStart w:name="z23" w:id="16"/>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6"/>
    <w:bookmarkStart w:name="z24" w:id="17"/>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Кордайского района Жамбылской области";</w:t>
      </w:r>
    </w:p>
    <w:bookmarkEnd w:id="17"/>
    <w:bookmarkStart w:name="z25" w:id="18"/>
    <w:p>
      <w:pPr>
        <w:spacing w:after="0"/>
        <w:ind w:left="0"/>
        <w:jc w:val="both"/>
      </w:pPr>
      <w:r>
        <w:rPr>
          <w:rFonts w:ascii="Times New Roman"/>
          <w:b w:val="false"/>
          <w:i w:val="false"/>
          <w:color w:val="000000"/>
          <w:sz w:val="28"/>
        </w:rPr>
        <w:t>
      8) уполномоченная организация – Кордайское районное отделение Жамбылского областного филиала Республиканского государственного казенного предприятия "Государственный центр по выплате пенсий Министерства Здравоохранения и социального развития Республики Казахстан" (далее- ГЦВП);</w:t>
      </w:r>
    </w:p>
    <w:bookmarkEnd w:id="18"/>
    <w:bookmarkStart w:name="z26" w:id="19"/>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9"/>
    <w:bookmarkStart w:name="z27" w:id="20"/>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Кордайского района Жамбылской области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0"/>
    <w:bookmarkStart w:name="z28" w:id="2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21"/>
    <w:bookmarkStart w:name="z29" w:id="22"/>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утвержденных акиматом Жамбылской области.</w:t>
      </w:r>
    </w:p>
    <w:bookmarkEnd w:id="22"/>
    <w:bookmarkStart w:name="z30" w:id="23"/>
    <w:p>
      <w:pPr>
        <w:spacing w:after="0"/>
        <w:ind w:left="0"/>
        <w:jc w:val="left"/>
      </w:pPr>
      <w:r>
        <w:rPr>
          <w:rFonts w:ascii="Times New Roman"/>
          <w:b/>
          <w:i w:val="false"/>
          <w:color w:val="000000"/>
        </w:rPr>
        <w:t xml:space="preserve"> 2. Перечень категорий получателей</w:t>
      </w:r>
      <w:r>
        <w:rPr>
          <w:rFonts w:ascii="Times New Roman"/>
          <w:b/>
          <w:i w:val="false"/>
          <w:color w:val="000000"/>
        </w:rPr>
        <w:t xml:space="preserve"> социальной помощи и размеры социальной помощи</w:t>
      </w:r>
    </w:p>
    <w:bookmarkEnd w:id="23"/>
    <w:bookmarkStart w:name="z32" w:id="24"/>
    <w:p>
      <w:pPr>
        <w:spacing w:after="0"/>
        <w:ind w:left="0"/>
        <w:jc w:val="both"/>
      </w:pPr>
      <w:r>
        <w:rPr>
          <w:rFonts w:ascii="Times New Roman"/>
          <w:b w:val="false"/>
          <w:i w:val="false"/>
          <w:color w:val="000000"/>
          <w:sz w:val="28"/>
        </w:rPr>
        <w:t xml:space="preserve">
      7. Единовременная социальная помощь к памятным датам и праздничным дням предоставляется: </w:t>
      </w:r>
    </w:p>
    <w:bookmarkEnd w:id="24"/>
    <w:bookmarkStart w:name="z33" w:id="25"/>
    <w:p>
      <w:pPr>
        <w:spacing w:after="0"/>
        <w:ind w:left="0"/>
        <w:jc w:val="both"/>
      </w:pPr>
      <w:r>
        <w:rPr>
          <w:rFonts w:ascii="Times New Roman"/>
          <w:b w:val="false"/>
          <w:i w:val="false"/>
          <w:color w:val="000000"/>
          <w:sz w:val="28"/>
        </w:rPr>
        <w:t>
      к 9 мая:</w:t>
      </w:r>
    </w:p>
    <w:bookmarkEnd w:id="25"/>
    <w:bookmarkStart w:name="z34" w:id="26"/>
    <w:p>
      <w:pPr>
        <w:spacing w:after="0"/>
        <w:ind w:left="0"/>
        <w:jc w:val="both"/>
      </w:pPr>
      <w:r>
        <w:rPr>
          <w:rFonts w:ascii="Times New Roman"/>
          <w:b w:val="false"/>
          <w:i w:val="false"/>
          <w:color w:val="000000"/>
          <w:sz w:val="28"/>
        </w:rPr>
        <w:t>
      - участникам и инвалидам Великой Отечественной войны в размере 150 000 (сто пятьдесят тысяч) тенге;</w:t>
      </w:r>
    </w:p>
    <w:bookmarkEnd w:id="26"/>
    <w:bookmarkStart w:name="z35" w:id="27"/>
    <w:p>
      <w:pPr>
        <w:spacing w:after="0"/>
        <w:ind w:left="0"/>
        <w:jc w:val="both"/>
      </w:pPr>
      <w:r>
        <w:rPr>
          <w:rFonts w:ascii="Times New Roman"/>
          <w:b w:val="false"/>
          <w:i w:val="false"/>
          <w:color w:val="000000"/>
          <w:sz w:val="28"/>
        </w:rPr>
        <w:t>
      -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30 000 (тридцать тысяч) тенге;</w:t>
      </w:r>
    </w:p>
    <w:bookmarkEnd w:id="27"/>
    <w:bookmarkStart w:name="z36" w:id="28"/>
    <w:p>
      <w:pPr>
        <w:spacing w:after="0"/>
        <w:ind w:left="0"/>
        <w:jc w:val="both"/>
      </w:pPr>
      <w:r>
        <w:rPr>
          <w:rFonts w:ascii="Times New Roman"/>
          <w:b w:val="false"/>
          <w:i w:val="false"/>
          <w:color w:val="000000"/>
          <w:sz w:val="28"/>
        </w:rPr>
        <w:t>
      -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30 000 (тридцать тысяч) тенге;</w:t>
      </w:r>
    </w:p>
    <w:bookmarkEnd w:id="28"/>
    <w:bookmarkStart w:name="z37" w:id="29"/>
    <w:p>
      <w:pPr>
        <w:spacing w:after="0"/>
        <w:ind w:left="0"/>
        <w:jc w:val="both"/>
      </w:pPr>
      <w:r>
        <w:rPr>
          <w:rFonts w:ascii="Times New Roman"/>
          <w:b w:val="false"/>
          <w:i w:val="false"/>
          <w:color w:val="000000"/>
          <w:sz w:val="28"/>
        </w:rPr>
        <w:t>
      -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15 000 (пятнадцать тысяч) тенге;</w:t>
      </w:r>
    </w:p>
    <w:bookmarkEnd w:id="29"/>
    <w:bookmarkStart w:name="z38" w:id="30"/>
    <w:p>
      <w:pPr>
        <w:spacing w:after="0"/>
        <w:ind w:left="0"/>
        <w:jc w:val="both"/>
      </w:pPr>
      <w:r>
        <w:rPr>
          <w:rFonts w:ascii="Times New Roman"/>
          <w:b w:val="false"/>
          <w:i w:val="false"/>
          <w:color w:val="000000"/>
          <w:sz w:val="28"/>
        </w:rPr>
        <w:t xml:space="preserve">
      - родителям, супруге (супругу), не вступившим в повторный брак в размере 15 000 (пятнадцать тысяч) тенге; </w:t>
      </w:r>
    </w:p>
    <w:bookmarkEnd w:id="30"/>
    <w:bookmarkStart w:name="z39" w:id="31"/>
    <w:p>
      <w:pPr>
        <w:spacing w:after="0"/>
        <w:ind w:left="0"/>
        <w:jc w:val="both"/>
      </w:pPr>
      <w:r>
        <w:rPr>
          <w:rFonts w:ascii="Times New Roman"/>
          <w:b w:val="false"/>
          <w:i w:val="false"/>
          <w:color w:val="000000"/>
          <w:sz w:val="28"/>
        </w:rPr>
        <w:t>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15 000 (пятнадцать тысяч) тенге;</w:t>
      </w:r>
    </w:p>
    <w:bookmarkEnd w:id="31"/>
    <w:bookmarkStart w:name="z40" w:id="32"/>
    <w:p>
      <w:pPr>
        <w:spacing w:after="0"/>
        <w:ind w:left="0"/>
        <w:jc w:val="both"/>
      </w:pPr>
      <w:r>
        <w:rPr>
          <w:rFonts w:ascii="Times New Roman"/>
          <w:b w:val="false"/>
          <w:i w:val="false"/>
          <w:color w:val="000000"/>
          <w:sz w:val="28"/>
        </w:rPr>
        <w:t>
      - лица, проработавшие (прослужившие) не менее шести месяцев с 22 июня 1941 года по 9 мая 1945 года 15 000 (пятнадцать тысяч) тенге.</w:t>
      </w:r>
    </w:p>
    <w:bookmarkEnd w:id="32"/>
    <w:bookmarkStart w:name="z41" w:id="33"/>
    <w:p>
      <w:pPr>
        <w:spacing w:after="0"/>
        <w:ind w:left="0"/>
        <w:jc w:val="both"/>
      </w:pPr>
      <w:r>
        <w:rPr>
          <w:rFonts w:ascii="Times New Roman"/>
          <w:b w:val="false"/>
          <w:i w:val="false"/>
          <w:color w:val="000000"/>
          <w:sz w:val="28"/>
        </w:rPr>
        <w:t>
      к 15 февраля:</w:t>
      </w:r>
    </w:p>
    <w:bookmarkEnd w:id="33"/>
    <w:bookmarkStart w:name="z42" w:id="34"/>
    <w:p>
      <w:pPr>
        <w:spacing w:after="0"/>
        <w:ind w:left="0"/>
        <w:jc w:val="both"/>
      </w:pPr>
      <w:r>
        <w:rPr>
          <w:rFonts w:ascii="Times New Roman"/>
          <w:b w:val="false"/>
          <w:i w:val="false"/>
          <w:color w:val="000000"/>
          <w:sz w:val="28"/>
        </w:rPr>
        <w:t>
      -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30 000 (тридцать тысяч) тенге;</w:t>
      </w:r>
    </w:p>
    <w:bookmarkEnd w:id="34"/>
    <w:bookmarkStart w:name="z43" w:id="35"/>
    <w:p>
      <w:pPr>
        <w:spacing w:after="0"/>
        <w:ind w:left="0"/>
        <w:jc w:val="both"/>
      </w:pPr>
      <w:r>
        <w:rPr>
          <w:rFonts w:ascii="Times New Roman"/>
          <w:b w:val="false"/>
          <w:i w:val="false"/>
          <w:color w:val="000000"/>
          <w:sz w:val="28"/>
        </w:rPr>
        <w:t>
      -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15 000 (пятнадцать тысяч) тенге;</w:t>
      </w:r>
    </w:p>
    <w:bookmarkEnd w:id="35"/>
    <w:bookmarkStart w:name="z44" w:id="36"/>
    <w:p>
      <w:pPr>
        <w:spacing w:after="0"/>
        <w:ind w:left="0"/>
        <w:jc w:val="both"/>
      </w:pPr>
      <w:r>
        <w:rPr>
          <w:rFonts w:ascii="Times New Roman"/>
          <w:b w:val="false"/>
          <w:i w:val="false"/>
          <w:color w:val="000000"/>
          <w:sz w:val="28"/>
        </w:rPr>
        <w:t>
      - рабочим и служащим, направлявшимся на работу в Афганистан в период с 1 декабря 1979 года по декабрь 1989 года, в размере 15 000 (пятнадцать тысяч) тенге.</w:t>
      </w:r>
    </w:p>
    <w:bookmarkEnd w:id="36"/>
    <w:bookmarkStart w:name="z45" w:id="37"/>
    <w:p>
      <w:pPr>
        <w:spacing w:after="0"/>
        <w:ind w:left="0"/>
        <w:jc w:val="both"/>
      </w:pPr>
      <w:r>
        <w:rPr>
          <w:rFonts w:ascii="Times New Roman"/>
          <w:b w:val="false"/>
          <w:i w:val="false"/>
          <w:color w:val="000000"/>
          <w:sz w:val="28"/>
        </w:rPr>
        <w:t>
      к 26 апреля:</w:t>
      </w:r>
    </w:p>
    <w:bookmarkEnd w:id="37"/>
    <w:bookmarkStart w:name="z46" w:id="38"/>
    <w:p>
      <w:pPr>
        <w:spacing w:after="0"/>
        <w:ind w:left="0"/>
        <w:jc w:val="both"/>
      </w:pPr>
      <w:r>
        <w:rPr>
          <w:rFonts w:ascii="Times New Roman"/>
          <w:b w:val="false"/>
          <w:i w:val="false"/>
          <w:color w:val="000000"/>
          <w:sz w:val="28"/>
        </w:rPr>
        <w:t>
      -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30 000 (тридцать тысяч) тенге;</w:t>
      </w:r>
    </w:p>
    <w:bookmarkEnd w:id="38"/>
    <w:bookmarkStart w:name="z47" w:id="39"/>
    <w:p>
      <w:pPr>
        <w:spacing w:after="0"/>
        <w:ind w:left="0"/>
        <w:jc w:val="both"/>
      </w:pPr>
      <w:r>
        <w:rPr>
          <w:rFonts w:ascii="Times New Roman"/>
          <w:b w:val="false"/>
          <w:i w:val="false"/>
          <w:color w:val="000000"/>
          <w:sz w:val="28"/>
        </w:rPr>
        <w:t>
      - участникам ликвидации последствий катастрофы на Чернобыльской атомной электростанции в 1988-1989 годах в размере 15 000 (пятнадцать тысяч) тенге.</w:t>
      </w:r>
    </w:p>
    <w:bookmarkEnd w:id="39"/>
    <w:bookmarkStart w:name="z48" w:id="40"/>
    <w:p>
      <w:pPr>
        <w:spacing w:after="0"/>
        <w:ind w:left="0"/>
        <w:jc w:val="both"/>
      </w:pPr>
      <w:r>
        <w:rPr>
          <w:rFonts w:ascii="Times New Roman"/>
          <w:b w:val="false"/>
          <w:i w:val="false"/>
          <w:color w:val="000000"/>
          <w:sz w:val="28"/>
        </w:rPr>
        <w:t>
      к 29 августа:</w:t>
      </w:r>
    </w:p>
    <w:bookmarkEnd w:id="40"/>
    <w:bookmarkStart w:name="z49" w:id="41"/>
    <w:p>
      <w:pPr>
        <w:spacing w:after="0"/>
        <w:ind w:left="0"/>
        <w:jc w:val="both"/>
      </w:pPr>
      <w:r>
        <w:rPr>
          <w:rFonts w:ascii="Times New Roman"/>
          <w:b w:val="false"/>
          <w:i w:val="false"/>
          <w:color w:val="000000"/>
          <w:sz w:val="28"/>
        </w:rPr>
        <w:t>
      -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в размере 30 000 (тридцать тысяч) тенге.</w:t>
      </w:r>
    </w:p>
    <w:bookmarkEnd w:id="41"/>
    <w:bookmarkStart w:name="z50" w:id="42"/>
    <w:p>
      <w:pPr>
        <w:spacing w:after="0"/>
        <w:ind w:left="0"/>
        <w:jc w:val="both"/>
      </w:pPr>
      <w:r>
        <w:rPr>
          <w:rFonts w:ascii="Times New Roman"/>
          <w:b w:val="false"/>
          <w:i w:val="false"/>
          <w:color w:val="000000"/>
          <w:sz w:val="28"/>
        </w:rPr>
        <w:t>
      8. Единовременные денежные выплаты к памятным датам и праздничным дням гражданам, получателям специального государственного пособия, указанным в пункте 7 настоящих Правил, осуществляются только по одному основанию один раз в год.</w:t>
      </w:r>
    </w:p>
    <w:bookmarkEnd w:id="42"/>
    <w:bookmarkStart w:name="z51" w:id="43"/>
    <w:p>
      <w:pPr>
        <w:spacing w:after="0"/>
        <w:ind w:left="0"/>
        <w:jc w:val="both"/>
      </w:pPr>
      <w:r>
        <w:rPr>
          <w:rFonts w:ascii="Times New Roman"/>
          <w:b w:val="false"/>
          <w:i w:val="false"/>
          <w:color w:val="000000"/>
          <w:sz w:val="28"/>
        </w:rPr>
        <w:t>
      9. Единовременная социальная помощь лицам (семьям) со среднедушевым доходом, не превышающим 5-ти прожиточных минимумов, по обращениям предоставляется:</w:t>
      </w:r>
    </w:p>
    <w:bookmarkEnd w:id="43"/>
    <w:bookmarkStart w:name="z52" w:id="44"/>
    <w:p>
      <w:pPr>
        <w:spacing w:after="0"/>
        <w:ind w:left="0"/>
        <w:jc w:val="both"/>
      </w:pPr>
      <w:r>
        <w:rPr>
          <w:rFonts w:ascii="Times New Roman"/>
          <w:b w:val="false"/>
          <w:i w:val="false"/>
          <w:color w:val="000000"/>
          <w:sz w:val="28"/>
        </w:rPr>
        <w:t>
      - лицам (семьям), признанным находящимися в трудной жизненной ситуации по основаниям, предусмотренным законодательством Республики Казахстан, социальная помощь предоставляется для устранения острой потребности в финансовых средствах, для неотложного приобретения лекарственных средств, получения медицинских услуг, решения иных жизненно необходимых вопросов, в том числе в связи с отсутствием средств к существованию в пределах до 25-ти месячных расчетных показателей;</w:t>
      </w:r>
    </w:p>
    <w:bookmarkEnd w:id="44"/>
    <w:bookmarkStart w:name="z53"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социальная помощь по социально значимому заболеванию туберкулезу предоставляется лицам, продолжающим лечение на этапе амбулаторного лечения согласно списка государственного коммунального предприятия на праве хозяйственного ведения "Центральная районная больница Кордайского района управления здравоохранения акимата Жамбылской области" ежемесячно в размере 21 871 (двадцать одна тысяча восемьсот семьдесят один) тенге;</w:t>
      </w:r>
    </w:p>
    <w:bookmarkEnd w:id="45"/>
    <w:p>
      <w:pPr>
        <w:spacing w:after="0"/>
        <w:ind w:left="0"/>
        <w:jc w:val="both"/>
      </w:pPr>
      <w:r>
        <w:rPr>
          <w:rFonts w:ascii="Times New Roman"/>
          <w:b w:val="false"/>
          <w:i w:val="false"/>
          <w:color w:val="000000"/>
          <w:sz w:val="28"/>
        </w:rPr>
        <w:t>
      - социальная помощь при  причинении ущерба гражданину (семье) либо его имуществу вследствие стихийного бедствия или пожара предоставляется в пределах до 200 месячных расчетных показателей, определяемой специальной комиссией.</w:t>
      </w:r>
    </w:p>
    <w:p>
      <w:pPr>
        <w:spacing w:after="0"/>
        <w:ind w:left="0"/>
        <w:jc w:val="both"/>
      </w:pPr>
      <w:r>
        <w:rPr>
          <w:rFonts w:ascii="Times New Roman"/>
          <w:b w:val="false"/>
          <w:i w:val="false"/>
          <w:color w:val="000000"/>
          <w:sz w:val="28"/>
        </w:rPr>
        <w:t>
      При причинении ущерба гражданину (семье) либо его имуществу вследствие стихийного бедствия или пожара, нуждающиеся граждане в течение двух месяцев обращаются за социальной помощью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с изменениями, внесенными решениями маслихата Кордайского района Жамбылской области от 04.03.2016 </w:t>
      </w:r>
      <w:r>
        <w:rPr>
          <w:rFonts w:ascii="Times New Roman"/>
          <w:b w:val="false"/>
          <w:i w:val="false"/>
          <w:color w:val="000000"/>
          <w:sz w:val="28"/>
        </w:rPr>
        <w:t>№ 53-4</w:t>
      </w:r>
      <w:r>
        <w:rPr>
          <w:rFonts w:ascii="Times New Roman"/>
          <w:b w:val="false"/>
          <w:i w:val="false"/>
          <w:color w:val="ff0000"/>
          <w:sz w:val="28"/>
        </w:rPr>
        <w:t xml:space="preserve">;13.04.2016 </w:t>
      </w:r>
      <w:r>
        <w:rPr>
          <w:rFonts w:ascii="Times New Roman"/>
          <w:b w:val="false"/>
          <w:i w:val="false"/>
          <w:color w:val="000000"/>
          <w:sz w:val="28"/>
        </w:rPr>
        <w:t>№ 14-12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10. Единовременная социальная помощь по обращениям предоставляется:</w:t>
      </w:r>
    </w:p>
    <w:bookmarkEnd w:id="46"/>
    <w:bookmarkStart w:name="z57" w:id="47"/>
    <w:p>
      <w:pPr>
        <w:spacing w:after="0"/>
        <w:ind w:left="0"/>
        <w:jc w:val="both"/>
      </w:pPr>
      <w:r>
        <w:rPr>
          <w:rFonts w:ascii="Times New Roman"/>
          <w:b w:val="false"/>
          <w:i w:val="false"/>
          <w:color w:val="000000"/>
          <w:sz w:val="28"/>
        </w:rPr>
        <w:t>
      - гражданам (семьям), имеющим месячный среднедушевой доход, не превышающий 60 процентов от прожиточного минимума, при наступлении необходимости оказания социальной помощи в размере 15 месячных расчетных показателей.</w:t>
      </w:r>
    </w:p>
    <w:bookmarkEnd w:id="47"/>
    <w:bookmarkStart w:name="z58" w:id="48"/>
    <w:p>
      <w:pPr>
        <w:spacing w:after="0"/>
        <w:ind w:left="0"/>
        <w:jc w:val="left"/>
      </w:pPr>
      <w:r>
        <w:rPr>
          <w:rFonts w:ascii="Times New Roman"/>
          <w:b/>
          <w:i w:val="false"/>
          <w:color w:val="000000"/>
        </w:rPr>
        <w:t xml:space="preserve"> 3. Порядок оказания социальной помощи</w:t>
      </w:r>
    </w:p>
    <w:bookmarkEnd w:id="48"/>
    <w:bookmarkStart w:name="z59" w:id="49"/>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акиматом Кордайского района Жамбылской области по представлению уполномоченной организации без истребования заявлений от получателей.</w:t>
      </w:r>
    </w:p>
    <w:bookmarkEnd w:id="49"/>
    <w:bookmarkStart w:name="z60" w:id="50"/>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50"/>
    <w:bookmarkStart w:name="z61" w:id="51"/>
    <w:p>
      <w:pPr>
        <w:spacing w:after="0"/>
        <w:ind w:left="0"/>
        <w:jc w:val="both"/>
      </w:pPr>
      <w:r>
        <w:rPr>
          <w:rFonts w:ascii="Times New Roman"/>
          <w:b w:val="false"/>
          <w:i w:val="false"/>
          <w:color w:val="000000"/>
          <w:sz w:val="28"/>
        </w:rPr>
        <w:t>
      1) документ, удостоверяющий личность;</w:t>
      </w:r>
    </w:p>
    <w:bookmarkEnd w:id="51"/>
    <w:bookmarkStart w:name="z62" w:id="52"/>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52"/>
    <w:bookmarkStart w:name="z63" w:id="53"/>
    <w:p>
      <w:pPr>
        <w:spacing w:after="0"/>
        <w:ind w:left="0"/>
        <w:jc w:val="both"/>
      </w:pPr>
      <w:r>
        <w:rPr>
          <w:rFonts w:ascii="Times New Roman"/>
          <w:b w:val="false"/>
          <w:i w:val="false"/>
          <w:color w:val="000000"/>
          <w:sz w:val="28"/>
        </w:rPr>
        <w:t>
      3) сведения о составе лица (семьи) согласно приложению 1 к Типовым правилам;</w:t>
      </w:r>
    </w:p>
    <w:bookmarkEnd w:id="53"/>
    <w:bookmarkStart w:name="z64" w:id="54"/>
    <w:p>
      <w:pPr>
        <w:spacing w:after="0"/>
        <w:ind w:left="0"/>
        <w:jc w:val="both"/>
      </w:pPr>
      <w:r>
        <w:rPr>
          <w:rFonts w:ascii="Times New Roman"/>
          <w:b w:val="false"/>
          <w:i w:val="false"/>
          <w:color w:val="000000"/>
          <w:sz w:val="28"/>
        </w:rPr>
        <w:t>
      4) сведения о доходах лица (членов семьи);</w:t>
      </w:r>
    </w:p>
    <w:bookmarkEnd w:id="54"/>
    <w:bookmarkStart w:name="z65" w:id="55"/>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55"/>
    <w:bookmarkStart w:name="z66" w:id="56"/>
    <w:p>
      <w:pPr>
        <w:spacing w:after="0"/>
        <w:ind w:left="0"/>
        <w:jc w:val="both"/>
      </w:pP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p>
    <w:bookmarkEnd w:id="56"/>
    <w:bookmarkStart w:name="z67" w:id="57"/>
    <w:p>
      <w:pPr>
        <w:spacing w:after="0"/>
        <w:ind w:left="0"/>
        <w:jc w:val="both"/>
      </w:pP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7"/>
    <w:bookmarkStart w:name="z68" w:id="58"/>
    <w:p>
      <w:pPr>
        <w:spacing w:after="0"/>
        <w:ind w:left="0"/>
        <w:jc w:val="both"/>
      </w:pP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2,3 к Типовым правилам и направляет их в уполномоченный орган.</w:t>
      </w:r>
    </w:p>
    <w:bookmarkEnd w:id="58"/>
    <w:bookmarkStart w:name="z69" w:id="59"/>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9"/>
    <w:bookmarkStart w:name="z70" w:id="60"/>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0"/>
    <w:bookmarkStart w:name="z71" w:id="61"/>
    <w:p>
      <w:pPr>
        <w:spacing w:after="0"/>
        <w:ind w:left="0"/>
        <w:jc w:val="both"/>
      </w:pP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1"/>
    <w:bookmarkStart w:name="z72" w:id="62"/>
    <w:p>
      <w:pPr>
        <w:spacing w:after="0"/>
        <w:ind w:left="0"/>
        <w:jc w:val="both"/>
      </w:pP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2"/>
    <w:bookmarkStart w:name="z73" w:id="63"/>
    <w:p>
      <w:pPr>
        <w:spacing w:after="0"/>
        <w:ind w:left="0"/>
        <w:jc w:val="both"/>
      </w:pP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3"/>
    <w:bookmarkStart w:name="z74" w:id="64"/>
    <w:p>
      <w:pPr>
        <w:spacing w:after="0"/>
        <w:ind w:left="0"/>
        <w:jc w:val="both"/>
      </w:pPr>
      <w:r>
        <w:rPr>
          <w:rFonts w:ascii="Times New Roman"/>
          <w:b w:val="false"/>
          <w:i w:val="false"/>
          <w:color w:val="000000"/>
          <w:sz w:val="28"/>
        </w:rPr>
        <w:t>
      В случаях, указанных в пунктах 16 и 17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End w:id="64"/>
    <w:bookmarkStart w:name="z75" w:id="65"/>
    <w:p>
      <w:pPr>
        <w:spacing w:after="0"/>
        <w:ind w:left="0"/>
        <w:jc w:val="both"/>
      </w:pP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5"/>
    <w:bookmarkStart w:name="z76" w:id="66"/>
    <w:p>
      <w:pPr>
        <w:spacing w:after="0"/>
        <w:ind w:left="0"/>
        <w:jc w:val="both"/>
      </w:pP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p>
    <w:bookmarkEnd w:id="66"/>
    <w:bookmarkStart w:name="z77" w:id="67"/>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67"/>
    <w:bookmarkStart w:name="z78" w:id="6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8"/>
    <w:bookmarkStart w:name="z79" w:id="6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9"/>
    <w:bookmarkStart w:name="z80" w:id="70"/>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в бюджете Кордайского района Жамбылской области на текущий финансовый год.</w:t>
      </w:r>
    </w:p>
    <w:bookmarkEnd w:id="70"/>
    <w:bookmarkStart w:name="z81" w:id="71"/>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1"/>
    <w:bookmarkStart w:name="z82" w:id="72"/>
    <w:p>
      <w:pPr>
        <w:spacing w:after="0"/>
        <w:ind w:left="0"/>
        <w:jc w:val="both"/>
      </w:pPr>
      <w:r>
        <w:rPr>
          <w:rFonts w:ascii="Times New Roman"/>
          <w:b w:val="false"/>
          <w:i w:val="false"/>
          <w:color w:val="000000"/>
          <w:sz w:val="28"/>
        </w:rPr>
        <w:t>
      25. Социальная помощь прекращается в случаях:</w:t>
      </w:r>
    </w:p>
    <w:bookmarkEnd w:id="72"/>
    <w:bookmarkStart w:name="z83" w:id="73"/>
    <w:p>
      <w:pPr>
        <w:spacing w:after="0"/>
        <w:ind w:left="0"/>
        <w:jc w:val="both"/>
      </w:pPr>
      <w:r>
        <w:rPr>
          <w:rFonts w:ascii="Times New Roman"/>
          <w:b w:val="false"/>
          <w:i w:val="false"/>
          <w:color w:val="000000"/>
          <w:sz w:val="28"/>
        </w:rPr>
        <w:t>
      1) смерти получателя;</w:t>
      </w:r>
    </w:p>
    <w:bookmarkEnd w:id="73"/>
    <w:bookmarkStart w:name="z84" w:id="74"/>
    <w:p>
      <w:pPr>
        <w:spacing w:after="0"/>
        <w:ind w:left="0"/>
        <w:jc w:val="both"/>
      </w:pPr>
      <w:r>
        <w:rPr>
          <w:rFonts w:ascii="Times New Roman"/>
          <w:b w:val="false"/>
          <w:i w:val="false"/>
          <w:color w:val="000000"/>
          <w:sz w:val="28"/>
        </w:rPr>
        <w:t>
      2) выезда получателя на постоянное проживание за пределы Кордайского района;</w:t>
      </w:r>
    </w:p>
    <w:bookmarkEnd w:id="74"/>
    <w:bookmarkStart w:name="z85" w:id="7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5"/>
    <w:bookmarkStart w:name="z86" w:id="7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6"/>
    <w:bookmarkStart w:name="z87" w:id="7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7"/>
    <w:bookmarkStart w:name="z88" w:id="78"/>
    <w:p>
      <w:pPr>
        <w:spacing w:after="0"/>
        <w:ind w:left="0"/>
        <w:jc w:val="both"/>
      </w:pPr>
      <w:r>
        <w:rPr>
          <w:rFonts w:ascii="Times New Roman"/>
          <w:b w:val="false"/>
          <w:i w:val="false"/>
          <w:color w:val="000000"/>
          <w:sz w:val="28"/>
        </w:rPr>
        <w:t>
      26. Излишне выплаченные суммы подлежат возврату в добровольном или ином установленном законодательством Республики Казахстан порядке.</w:t>
      </w:r>
    </w:p>
    <w:bookmarkEnd w:id="78"/>
    <w:bookmarkStart w:name="z89" w:id="79"/>
    <w:p>
      <w:pPr>
        <w:spacing w:after="0"/>
        <w:ind w:left="0"/>
        <w:jc w:val="left"/>
      </w:pPr>
      <w:r>
        <w:rPr>
          <w:rFonts w:ascii="Times New Roman"/>
          <w:b/>
          <w:i w:val="false"/>
          <w:color w:val="000000"/>
        </w:rPr>
        <w:t xml:space="preserve"> 5. Заключительное положение</w:t>
      </w:r>
    </w:p>
    <w:bookmarkEnd w:id="79"/>
    <w:bookmarkStart w:name="z90" w:id="80"/>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