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8418" w14:textId="bf38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районном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24 декабря 2015 года № 46-4. Зарегистрировано Департаментом юстиции Жамбылской области 25 декабря 2015 года № 2869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9 394 790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1 074 179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6 300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21 300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8 293 011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–9 542 856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34 488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-47 722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13 234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6 801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6 801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6 900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(профицит) – -189 355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(использование профицита) – 189 355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Меркенского районного маслихата Жамбылской области от 11.03.2016 </w:t>
      </w:r>
      <w:r>
        <w:rPr>
          <w:rFonts w:ascii="Times New Roman"/>
          <w:b w:val="false"/>
          <w:i w:val="false"/>
          <w:color w:val="ff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12.05.2016 </w:t>
      </w:r>
      <w:r>
        <w:rPr>
          <w:rFonts w:ascii="Times New Roman"/>
          <w:b w:val="false"/>
          <w:i w:val="false"/>
          <w:color w:val="ff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24.06.2016 </w:t>
      </w:r>
      <w:r>
        <w:rPr>
          <w:rFonts w:ascii="Times New Roman"/>
          <w:b w:val="false"/>
          <w:i w:val="false"/>
          <w:color w:val="ff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19.07.2016 </w:t>
      </w:r>
      <w:r>
        <w:rPr>
          <w:rFonts w:ascii="Times New Roman"/>
          <w:b w:val="false"/>
          <w:i w:val="false"/>
          <w:color w:val="ff0000"/>
          <w:sz w:val="28"/>
        </w:rPr>
        <w:t>№ 6-2</w:t>
      </w:r>
      <w:r>
        <w:rPr>
          <w:rFonts w:ascii="Times New Roman"/>
          <w:b w:val="false"/>
          <w:i w:val="false"/>
          <w:color w:val="ff0000"/>
          <w:sz w:val="28"/>
        </w:rPr>
        <w:t xml:space="preserve">;25.10.2016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;02.12.2016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Предусмотреть объем субвенции на 2016 год, передаваемой из областного бюджета в сумме 3 953 408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от 8 июля 2005 года на 2016-2018 годы предусмотреть средства на выплату надбавки к заработной плате специалистам здравоохранения, социального обеспечения, образования, культуры, спорта и ветеринарии, финансируемых из районного бюджета, работающим в сельских населенных пунктах в размере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резерв местного исполнительного органа района в сумме 15 000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бюджетные программы не подлежащие секвестированию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бюджетных программ сельских округов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трансферты органам местного самоуправление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Контроль за исполнением данного решения возложить на постоянную комиссию пятого созыва районного маслихата по бюджету и налогам, развитию социально-экономического, аграрного, малого и среднего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Касым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46-4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Меркенского районного маслихата Жамбылской области от 02.12.2016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190"/>
        <w:gridCol w:w="695"/>
        <w:gridCol w:w="5843"/>
        <w:gridCol w:w="3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1226"/>
        <w:gridCol w:w="1226"/>
        <w:gridCol w:w="6167"/>
        <w:gridCol w:w="28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1740"/>
        <w:gridCol w:w="7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1866"/>
        <w:gridCol w:w="1866"/>
        <w:gridCol w:w="3153"/>
        <w:gridCol w:w="41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46-4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bookmarkStart w:name="z20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1143"/>
        <w:gridCol w:w="668"/>
        <w:gridCol w:w="5614"/>
        <w:gridCol w:w="4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8 349 787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1"/>
        <w:gridCol w:w="1202"/>
        <w:gridCol w:w="5933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8 349 787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4 782 352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физической культуры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1105"/>
        <w:gridCol w:w="1105"/>
        <w:gridCol w:w="1723"/>
        <w:gridCol w:w="72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1908"/>
        <w:gridCol w:w="1908"/>
        <w:gridCol w:w="3224"/>
        <w:gridCol w:w="3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46-4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bookmarkStart w:name="z37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105"/>
        <w:gridCol w:w="645"/>
        <w:gridCol w:w="414"/>
        <w:gridCol w:w="5425"/>
        <w:gridCol w:w="4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6 594 373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6 594 373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6 594 373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1"/>
        <w:gridCol w:w="1202"/>
        <w:gridCol w:w="5933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6 232 907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5 098 394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4 808 352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1062"/>
        <w:gridCol w:w="1062"/>
        <w:gridCol w:w="1656"/>
        <w:gridCol w:w="74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1908"/>
        <w:gridCol w:w="1908"/>
        <w:gridCol w:w="3224"/>
        <w:gridCol w:w="3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46-4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bookmarkStart w:name="z5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не подлежащие секвестированию в процессе исполнения районного бюджета на 2016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4432"/>
        <w:gridCol w:w="1171"/>
        <w:gridCol w:w="4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46-4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Меркенского районного маслихата Жамбылской области от 02.12.2016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11-2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2265"/>
        <w:gridCol w:w="1937"/>
        <w:gridCol w:w="1033"/>
        <w:gridCol w:w="2757"/>
        <w:gridCol w:w="1959"/>
        <w:gridCol w:w="1114"/>
      </w:tblGrid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013. 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027. 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Актоганского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Жамбылского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Меркенского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Сарымолдаевского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Ойталского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Т. Рыскуловского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Татинского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Акаральского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Суратского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Жанатоганского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Андас батырского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Кенесского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Аспаринского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Акерменского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46-4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bookmarkStart w:name="z57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6316"/>
        <w:gridCol w:w="3672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Меркенского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Сарымолдаевского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Андасбатырского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Актоганского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Аспаринского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Акерменского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Акаралского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Суратского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Ойталского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Т. Рыскуловского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Жанатоганского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