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27f81" w14:textId="e127f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2016 - 2018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25 декабря 2015 года № 41-4. Зарегистрировано Департаментом юстиции Жамбылской области 28 декабря 2015 года № 2873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5 159 665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1 093 660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1 700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4 640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3 879 665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5 260 041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44 883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63 630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18 747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- -145 259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145 259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63 630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18 747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100 376.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Мойынкумского районного маслихата Жамбылской области от 04.03.2016 </w:t>
      </w:r>
      <w:r>
        <w:rPr>
          <w:rFonts w:ascii="Times New Roman"/>
          <w:b w:val="false"/>
          <w:i w:val="false"/>
          <w:color w:val="ff0000"/>
          <w:sz w:val="28"/>
        </w:rPr>
        <w:t>№ 45-2</w:t>
      </w:r>
      <w:r>
        <w:rPr>
          <w:rFonts w:ascii="Times New Roman"/>
          <w:b w:val="false"/>
          <w:i w:val="false"/>
          <w:color w:val="ff0000"/>
          <w:sz w:val="28"/>
        </w:rPr>
        <w:t xml:space="preserve">; 16.05.2016 </w:t>
      </w:r>
      <w:r>
        <w:rPr>
          <w:rFonts w:ascii="Times New Roman"/>
          <w:b w:val="false"/>
          <w:i w:val="false"/>
          <w:color w:val="ff0000"/>
          <w:sz w:val="28"/>
        </w:rPr>
        <w:t>№ 2-6</w:t>
      </w:r>
      <w:r>
        <w:rPr>
          <w:rFonts w:ascii="Times New Roman"/>
          <w:b w:val="false"/>
          <w:i w:val="false"/>
          <w:color w:val="ff0000"/>
          <w:sz w:val="28"/>
        </w:rPr>
        <w:t xml:space="preserve">; 18.07.2016 </w:t>
      </w:r>
      <w:r>
        <w:rPr>
          <w:rFonts w:ascii="Times New Roman"/>
          <w:b w:val="false"/>
          <w:i w:val="false"/>
          <w:color w:val="ff0000"/>
          <w:sz w:val="28"/>
        </w:rPr>
        <w:t>№ 3-2</w:t>
      </w:r>
      <w:r>
        <w:rPr>
          <w:rFonts w:ascii="Times New Roman"/>
          <w:b w:val="false"/>
          <w:i w:val="false"/>
          <w:color w:val="ff0000"/>
          <w:sz w:val="28"/>
        </w:rPr>
        <w:t xml:space="preserve">; 31.10.2016 </w:t>
      </w:r>
      <w:r>
        <w:rPr>
          <w:rFonts w:ascii="Times New Roman"/>
          <w:b w:val="false"/>
          <w:i w:val="false"/>
          <w:color w:val="ff0000"/>
          <w:sz w:val="28"/>
        </w:rPr>
        <w:t>№ 5-5</w:t>
      </w:r>
      <w:r>
        <w:rPr>
          <w:rFonts w:ascii="Times New Roman"/>
          <w:b w:val="false"/>
          <w:i w:val="false"/>
          <w:color w:val="ff0000"/>
          <w:sz w:val="28"/>
        </w:rPr>
        <w:t xml:space="preserve">; 05.12.2016 </w:t>
      </w:r>
      <w:r>
        <w:rPr>
          <w:rFonts w:ascii="Times New Roman"/>
          <w:b w:val="false"/>
          <w:i w:val="false"/>
          <w:color w:val="ff0000"/>
          <w:sz w:val="28"/>
        </w:rPr>
        <w:t>№ 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 на 2016-2018 годы норматив распределения поступлений в районный бюджет по индивидуальному подоходному налогу и социальному налогу в размере 30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Установить на 2016 год объем субвенции передаваемые из областного бюджета в районный в размере – 2 648 650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2016-2018 годы предусмотреть средства на выплату надбавки к заработной плате специалистам государственных учреждений и организаций здравоохранения, социального обеспечения, образования, культуры, спорта и ветеринарии финансируемые из районного бюджета, работающих в сельских населенных пунктах в размере двадцати пяти процентов от оклада и тарифных ставок по сравнению со ставками специалистов, занимающиеся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Утвердить объем резерва местного исполнительного органа района на 2016 год в размере 22 000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перечень бюджетных программ, не подлежащих секвестру в процессе исполнения районного бюджета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№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перечень бюджетных программ поселковых, аульных (сельских) округов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№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Утвердить перечень трансфертов органам местного самоуправления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№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Контроль за исполнением данного решения и публикацию на интернет-ресурсе возложить на постоянную комиссию районного маслихата по экономическому развитию региона, бюджету и местным налогам, отрасли промышленности, развитию сельского хозяйства и отраслей предпринимательства, территориальному строительству, по рассмотрению проектов по покупке земельных участков, по защите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решение вступает в силу со дня государственной регистрации в органах юстиции и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Абилов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41-4 от 25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Мойынкумского районного маслихата Жамбылской области от 05.12.2016 </w:t>
      </w:r>
      <w:r>
        <w:rPr>
          <w:rFonts w:ascii="Times New Roman"/>
          <w:b w:val="false"/>
          <w:i w:val="false"/>
          <w:color w:val="ff0000"/>
          <w:sz w:val="28"/>
        </w:rPr>
        <w:t>№ 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979"/>
        <w:gridCol w:w="737"/>
        <w:gridCol w:w="3285"/>
        <w:gridCol w:w="3371"/>
        <w:gridCol w:w="18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находяшегося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80"/>
        <w:gridCol w:w="1180"/>
        <w:gridCol w:w="6399"/>
        <w:gridCol w:w="2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(детей) 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массогого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идентификаций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городския (сельским), пригородным и внутирайонным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 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самоупарвления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-145259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41-4 от 25 декабря 2015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1152"/>
        <w:gridCol w:w="868"/>
        <w:gridCol w:w="10"/>
        <w:gridCol w:w="5648"/>
        <w:gridCol w:w="37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0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находяшегося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80"/>
        <w:gridCol w:w="1180"/>
        <w:gridCol w:w="6399"/>
        <w:gridCol w:w="2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массогого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идентификаций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самоупарвления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41-4 от 25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1152"/>
        <w:gridCol w:w="868"/>
        <w:gridCol w:w="10"/>
        <w:gridCol w:w="5648"/>
        <w:gridCol w:w="37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находяшегося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1214"/>
        <w:gridCol w:w="1214"/>
        <w:gridCol w:w="6227"/>
        <w:gridCol w:w="27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2012–2018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массогого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идентификаций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самоупарвления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41-4 от 25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не подлежащих секвестру в процессе исполнения местных бюджетов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41-4 от 25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поселковых, аульных (сельских) округов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Мойынкумского районного маслихата Жамбылской области от 05.12.2016 </w:t>
      </w:r>
      <w:r>
        <w:rPr>
          <w:rFonts w:ascii="Times New Roman"/>
          <w:b w:val="false"/>
          <w:i w:val="false"/>
          <w:color w:val="ff0000"/>
          <w:sz w:val="28"/>
        </w:rPr>
        <w:t>№ 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1659"/>
        <w:gridCol w:w="2658"/>
        <w:gridCol w:w="1483"/>
        <w:gridCol w:w="1258"/>
        <w:gridCol w:w="2447"/>
        <w:gridCol w:w="1159"/>
        <w:gridCol w:w="1159"/>
      </w:tblGrid>
      <w:tr>
        <w:trPr>
          <w:trHeight w:val="30" w:hRule="atLeast"/>
        </w:trPr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Уланбельского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Карабугетского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Кылышбайского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Мойынкумского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Кызылталского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Берликского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Биназарского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Хантауского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Мирненского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Аксуекского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Шыганакского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Мынаралского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Акбакайского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Кызылотауского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41-4 от 25 декабря 2015года</w:t>
            </w:r>
          </w:p>
        </w:tc>
      </w:tr>
    </w:tbl>
    <w:bookmarkStart w:name="z59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поселковых, аульных (сельских) округов на 2016 год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тыс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2"/>
        <w:gridCol w:w="5638"/>
        <w:gridCol w:w="5040"/>
      </w:tblGrid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 "Трансферты органам местного самоуправления"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Уланбельского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Карабугетского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Кылышбайского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Мойынкумского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Кызылталского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Берликского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Биназарского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Хантауского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Мирненского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Аксуекского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Шыганакского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Мынаралского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Акбакайского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Кызыотауского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