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3b07" w14:textId="8033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 июня 2015 года № 29/05. Зарегистрировано Департаментом юстиции Карагандинской области 7 июля 2015 года № 3321. Утратило силу постановлением акимата Карагандинской области от 11 октября 2024 года № 61/01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акимата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61/01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образования Карагандинской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внутреннего распорядка организации образования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2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(далее - Типовые правила) разработаны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определяют порядок организации и осуществления внутреннего распорядка организации образования.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Правила внутреннего распорядка организации образования разрабатываются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 и воспитанниками;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 и сохранения жизни и здоровья обучающихся и воспитанников, охраны прав детей;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образования), режим рабочего времени и времени отдыха педагогических и других сотрудников;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занятиями;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