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56c4" w14:textId="3825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Караганде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XLIV сессии V созыва Карагандинского городского маслихата от 25 февраля 2015 года № 415. Зарегистрировано Департаментом юстиции Карагандинской области 30 марта 2015 года № 3082. Утратило силу решением Карагандинского городского маслихата от 22 декабря 2017 года № 249.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22.12.2017 № 249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городу Караганде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Крючков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415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  <w:r>
        <w:br/>
      </w:r>
      <w:r>
        <w:rPr>
          <w:rFonts w:ascii="Times New Roman"/>
          <w:b/>
          <w:i w:val="false"/>
          <w:color w:val="000000"/>
        </w:rPr>
        <w:t>по городу Караганде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3952"/>
        <w:gridCol w:w="3072"/>
        <w:gridCol w:w="3654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Благоустроенные домовладения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5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6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7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8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9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1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2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3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4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5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6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7"/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