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5612" w14:textId="820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 июля 2015 года № 40/4. Зарегистрировано Департаментом юстиции Карагандинской области 3 июля 2015 года № 3316. Утратило силу решением Темиртауского городского маслихата Карагандинской области от 22 февраля 2024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Темиртауского городского маслихата Карагандинской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 (зарегистрировано в Реестре государственной регистрации нормативных правовых актов под номером 2938, опубликовано в информационно-правовой системе "Әділет" 3 февраля 2015 года, опубликовано в газете "Вести Темиртау" от 4 февраля 2015 года № 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Основаниями для отнесения граждан к категории нуждающихся при наступлении трудной жизненной ситуации являются: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причинение ущерба гражданину (семье) либо его имуществу вследствие стихийного бедствия или пожара либо социально значимого заболевания;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0,6 кратного размера прожиточного минимума.".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Ю. 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