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8b39" w14:textId="7968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размеров ежемесячных базовых ставок по объектам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сентября 2015 года № 302. Зарегистрировано Департаментом юстиции Кызылординской области 22 октября 2015 года № 5194. Утратило силу решением Кызылординского областного маслихата от 1 июня 2018 года № 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ординского областного маслихата от 01.06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0 Кодекса Республики Казахстан "О налогах и других обязательных платежах в бюджет" (Налоговый Кодекс) от 10 декабря 2008 года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размеры базовых ставок платы в два раза по объектам рекламы, размещаемым в полосе отвода автомобильных дорог общего пользования областного значения и по объектом находящихся на территории города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Кызылординского областного маслихата от 26 декабря 2008 года № 122 "Об увеличении размеров базовых ставок ежемесячной платы по объектам рекламы на территории города Кызылорда" (зарегистрировано в Реестре государственной регистрации нормативных правовых актов за номером 4218, опубликовано в газете "Сыр бойы" от 13 января 2009 года № 8 и в газете "Кызылординские вести" от 20 января 2009 года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9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