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7134d" w14:textId="e9713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порядка перевозки в общеобразовательные школы детей, проживающих в отдаленных населенных пунктах Кармакшинского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Кармакшинского районного акимата Кызылординской области от 28 мая 2015 года № 724. Зарегистрировано Департаментом юстиции Кызылординской области 24 июня 2015 года № 5031. Утратило силу постановлением Кармакшинского районного акимата Кызылординской области от 5 февраля 2024 года № 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Кармакшинского районного акимата Кызылординской области от 05.02.2024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"Об автомобильном транспорте" акимат Кармакшинского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схему и порядок перевозки в общеобразовательные школы детей, проживающих в отдаленных населенных пунктах Кармакшинского района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Кармакшинского района Каржаубаева 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Кармакшинского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Кармакшинского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мая 2015 года № 724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в отдаленных населенных пунктах Кармакшинского района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7810500" cy="323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маршрута</w:t>
            </w:r>
          </w:p>
          <w:bookmarkEnd w:id="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проезда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Таимбет Комекбаев, село Кекирели – село Таимбет Комекбаев</w:t>
            </w:r>
          </w:p>
          <w:bookmarkEnd w:id="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километр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часа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 Таимбет Комекбаев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С. Жолмаханов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"28" мая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Кармакшинского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мая 2015 года № 724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в отдаленных населенных пунктах Кармакшинского района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306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маршрута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проезда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Таимбет Комекбаев, село Жабыкбай – село Таимбет Комекбаев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километр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часа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 Таимбет Комекбаев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С. Жолмаханов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"28" мая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Кармакшинского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мая 2015 года № 724</w:t>
            </w:r>
          </w:p>
        </w:tc>
      </w:tr>
    </w:tbl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в отдаленных населенных пунктах Кармакшинского района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маршрута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проезда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Таимбет Комекбаев, село Шобанказган – село Таимбет Комекбаев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километр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часа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 Таимбет Комекбаев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С. Жолмаханов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"28" мая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Кармакшинского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мая 2015 года № 724</w:t>
            </w:r>
          </w:p>
        </w:tc>
      </w:tr>
    </w:tbl>
    <w:bookmarkStart w:name="z3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Кармакшинского района</w:t>
      </w:r>
    </w:p>
    <w:bookmarkEnd w:id="13"/>
    <w:bookmarkStart w:name="z3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4"/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 Настоящий Порядок перевозки в общеобразовательные школы детей, проживающих в отдаленных населенных пунктах Кармакшинского района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"Об автомобильном транспорте", а также в соответствии с Правилами перевозок пассажиров и багажа автомобильным транспортом, утвержденного постановлением Правительства Республики Казахстан от 2 июля 2011 года </w:t>
      </w:r>
      <w:r>
        <w:rPr>
          <w:rFonts w:ascii="Times New Roman"/>
          <w:b w:val="false"/>
          <w:i w:val="false"/>
          <w:color w:val="000000"/>
          <w:sz w:val="28"/>
        </w:rPr>
        <w:t>№ 767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Правила).</w:t>
      </w:r>
    </w:p>
    <w:bookmarkEnd w:id="15"/>
    <w:bookmarkStart w:name="z4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Организация перевозок детей</w:t>
      </w:r>
    </w:p>
    <w:bookmarkEnd w:id="16"/>
    <w:p>
      <w:pPr>
        <w:spacing w:after="0"/>
        <w:ind w:left="0"/>
        <w:jc w:val="both"/>
      </w:pPr>
      <w:bookmarkStart w:name="z41" w:id="17"/>
      <w:r>
        <w:rPr>
          <w:rFonts w:ascii="Times New Roman"/>
          <w:b w:val="false"/>
          <w:i w:val="false"/>
          <w:color w:val="000000"/>
          <w:sz w:val="28"/>
        </w:rPr>
        <w:t>
      2.  Перевозки детей осуществляются автобусами, микроавтобусами, оборудованными в соответствии с требованиями Правил и с предоставлением каждому ребенку отдельного места для сидения.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детей автомобильным транспортом (кроме экскурсионных и туристических) осуществляются при нахождении в пути не более 4 часов и в случаях, когда невозможно организовать доставку детей другим видом транспорта.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 детей).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Общее количество перевозимых в автобусе детей и взрослых не превышает количество мест, оборудованных для сидения и установленных для данного транспортного средства.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Перевозка групп детей автобусами в период с 22.00 до 06.00 часов, а также в условиях недостаточной видимости (туман, снегопад, дождь) запрещается. В период суток с 22.00 до 06.00 часов в порядке исключения допускается перевозка детей к железнодорожным вокзалам и аэропортам и от них, а также при задержках в пути до ближайшего места отдыха (ночлега).</w:t>
      </w:r>
    </w:p>
    <w:bookmarkStart w:name="z4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Площадки, отводимые для ожидающих автобус детей, должны быть достаточно большими, чтобы не допускать выхода детей на проезжую часть.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Если перевозки детей осуществляются в темное время суток, то площадки должны иметь искусственное освещение.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осенне-зимний период времени площадки должны очищаться от снега, льда, грязи.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Заказчик перевозок детей в учебные заведения регулярно (не реже одного раза в месяц) проверяет состояние мест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Расписание движения автобусов согласовывается перевозчиком и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прибытия, а такжы наличие посадочной площадки. Места посадки и высадки располагаются на расстоянии не менее 30 метров от места стоянки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каждый автобус, осуществляющий перевозку детей, заказчик назначает ответственных лиц из числа сотрудников организации - 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 (16 и более лет), прошедших специальный инструктаж для сопровождающих).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перевозки детей допускаются водители: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возрасте не менее двадцати пяти лет, имеющие водительское удостоверение соответствующей категории и стаж работы водителем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имеющие непрерывный стаж работы в качестве водителя автобуса не менее трех последних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имевшие в течение последнего года грубых нарушений трудовой дисциплины и правил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водителя в организации, которая направляет его на перевозку детей, составляет не менее трех лет.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Водителю автобуса при перевозке детей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следовать со скоростью более 60 километров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следовании в автомобильной колонне производить обгон впереди идущего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автотранспортным средствам</w:t>
      </w:r>
    </w:p>
    <w:bookmarkEnd w:id="22"/>
    <w:p>
      <w:pPr>
        <w:spacing w:after="0"/>
        <w:ind w:left="0"/>
        <w:jc w:val="both"/>
      </w:pPr>
      <w:bookmarkStart w:name="z70" w:id="23"/>
      <w:r>
        <w:rPr>
          <w:rFonts w:ascii="Times New Roman"/>
          <w:b w:val="false"/>
          <w:i w:val="false"/>
          <w:color w:val="000000"/>
          <w:sz w:val="28"/>
        </w:rPr>
        <w:t>
      16.  К перевозкам детей допускаются автотранспортные средства, прошедшие технический осмотр в соответствии с законодательством Республики Казахстан. При этом автобусы, используемых при автомобусных перевозках должны соответствовать требованиям соответствующих стандартов.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 xml:space="preserve"> Автобусы, используемые для перевозок детей, должны иметь: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двери пассажирского салона и аварийные люки, открывающиеся и закрывающиеся без каких-либо помех. Двери не должны иметь острых или далеко отстоящих от их поверхности выступов;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крыша, аварийные люки и окна, которые в закрытом состоянии полностью предотвращают попадание атмосферных осадков в кабину водителя и пассажирский салон;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прочно закрепленные поручни и сидения;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чистые и без порывов обшивки сидений и спинок кресел для пассажиров;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ровные, без выступающих или незакрепленных деталей, подножки и пол салона.</w:t>
      </w:r>
    </w:p>
    <w:bookmarkStart w:name="z7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пола салона выполняется из сплошного материала без порывов;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прозрачные стекла окон, очищенные от пыли, грязи, краски и иных предметов, снижающих видимость через них. Запрещается закрывать оконный проем информационными или рекламными материалами более чем на 30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пассажирский салон, отапливаемый в холодное и вентилируемый в жаркое время года, не загроможденный инструментом и запасными частями.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Влажная уборка салонов автобусов, микроавтобусов, используемых при автомобусных перевозках, проводится не менее одного раза в смену и по мере загрязнения с применением моющих и дезинфицирующих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Наружная мойка кузова проводится после окончания смены.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 xml:space="preserve"> Автобусы, предназначенные для перевозки детей имеют не менее двух дверей и оборудованы: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квадратными опознавательными знаками "Перевозка детей", которые должны быть установлены спереди и сзади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проблесковым маячком желтого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двумя легкосъемными огнетушителями емкостью не менее двух литров каждый (один - в кабине водителя, другой - в пассажирском салоне автобуса);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двумя аптечками первой помощи (автомобильными);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двумя противооткатными упорами;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знаком аварийной остановки;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следовании в колонне - информационной табличкой, с указанием места автобуса в колонне, которая устанавливается на лобовом стекле автобуса справа по ходу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 xml:space="preserve"> иметь санитарно-эпидемиологическое заключение.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