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a23" w14:textId="a59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сентября 2015 года № 46-4. Зарегистрировано Департаментом юстиции Кызылординской области 22 октября 2015 года № 5189. Утратило силу решением Жалагашского районного маслихата Кызылординской области от 01 августа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статьти 6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возмещения затрат на обучение на дому детей с ограниченными возможностями из числа инвалидов по индивидуальному учебному плану в размере 9 (девять)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осуществляет коммунальное государственное учреждение “Жалагашский районный отдел занятости, социальных программ и регистрации актов гражданского состояния”;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производится за счет средств районного бюджета ежеквартально в течение соответствующего учебного года родителям или иным законным представителям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решения Жалагашского районного маслихата от 06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возмещении затрат на обучение на дому детей с ограниченными возможностями из числа инвалидов” (зарегистрировано в Реестре государственной регистрации нормативных правовых актов за номером 4711, опубликовано в газете “Жалағаш жаршысы” от 05 июля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 “Жалагашский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 и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гражданского состояния”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Куттымбетова 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сентября 2015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учрждения “Отдел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Жалагашского района”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______________________Баймаханова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сентября 2015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