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ed840" w14:textId="44ed8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Сырдарьинского районного маслихата Кызылординской области от 26 ноября 2015 года № 344. Зарегистрировано Департаментом юстиции Кызылоринской области 23 декабря 2015 года № 5271. Утратило силу решением Сырдарьинского районного маслихата Кызылординской области от 21 сентября 2016 года № 59</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решением Сырдарьинского районного маслихата Кызылординской области от 21.09.2016 </w:t>
      </w:r>
      <w:r>
        <w:rPr>
          <w:rFonts w:ascii="Times New Roman"/>
          <w:b w:val="false"/>
          <w:i w:val="false"/>
          <w:color w:val="ff0000"/>
          <w:sz w:val="28"/>
        </w:rPr>
        <w:t>№ 59</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апреля 1995 года "О льготах и социальной защите участников, инвалидов Великой Отечественной войны и лиц, приравненных к ним",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декабря 1995 года "О государственных наградах Республики Казахстан" и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Сырдарьинский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прилагаемые </w:t>
      </w:r>
      <w:r>
        <w:rPr>
          <w:rFonts w:ascii="Times New Roman"/>
          <w:b w:val="false"/>
          <w:i w:val="false"/>
          <w:color w:val="000000"/>
          <w:sz w:val="28"/>
        </w:rPr>
        <w:t>правила оказания социальной помощи, установления размеров и определения перечня отдельных категорий нуждающихся граждан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2. Признать утратившим силу следующие решения районного маслихата:</w:t>
      </w:r>
      <w:r>
        <w:br/>
      </w:r>
      <w:r>
        <w:rPr>
          <w:rFonts w:ascii="Times New Roman"/>
          <w:b w:val="false"/>
          <w:i w:val="false"/>
          <w:color w:val="000000"/>
          <w:sz w:val="28"/>
        </w:rPr>
        <w:t>
      </w:t>
      </w:r>
      <w:r>
        <w:rPr>
          <w:rFonts w:ascii="Times New Roman"/>
          <w:b w:val="false"/>
          <w:i w:val="false"/>
          <w:color w:val="000000"/>
          <w:sz w:val="28"/>
        </w:rPr>
        <w:t xml:space="preserve">Решение очередной ХХVІІІ сессии районного маслихата от 10 апреля 2014 года </w:t>
      </w:r>
      <w:r>
        <w:rPr>
          <w:rFonts w:ascii="Times New Roman"/>
          <w:b w:val="false"/>
          <w:i w:val="false"/>
          <w:color w:val="000000"/>
          <w:sz w:val="28"/>
        </w:rPr>
        <w:t>№ 224</w:t>
      </w:r>
      <w:r>
        <w:rPr>
          <w:rFonts w:ascii="Times New Roman"/>
          <w:b w:val="false"/>
          <w:i w:val="false"/>
          <w:color w:val="000000"/>
          <w:sz w:val="28"/>
        </w:rPr>
        <w:t xml:space="preserve">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16 апреля 2014 года № 4635, опубликовано в газете "Тіршілік тынысы" 19 апреля 2015 года № 29) ;</w:t>
      </w:r>
      <w:r>
        <w:br/>
      </w:r>
      <w:r>
        <w:rPr>
          <w:rFonts w:ascii="Times New Roman"/>
          <w:b w:val="false"/>
          <w:i w:val="false"/>
          <w:color w:val="000000"/>
          <w:sz w:val="28"/>
        </w:rPr>
        <w:t>
      </w:t>
      </w:r>
      <w:r>
        <w:rPr>
          <w:rFonts w:ascii="Times New Roman"/>
          <w:b w:val="false"/>
          <w:i w:val="false"/>
          <w:color w:val="000000"/>
          <w:sz w:val="28"/>
        </w:rPr>
        <w:t xml:space="preserve">Решение очередной ХХХХ сессии Сырдарьинского районного маслихата от 27 марта 2015 года </w:t>
      </w:r>
      <w:r>
        <w:rPr>
          <w:rFonts w:ascii="Times New Roman"/>
          <w:b w:val="false"/>
          <w:i w:val="false"/>
          <w:color w:val="000000"/>
          <w:sz w:val="28"/>
        </w:rPr>
        <w:t>№ 296</w:t>
      </w:r>
      <w:r>
        <w:rPr>
          <w:rFonts w:ascii="Times New Roman"/>
          <w:b w:val="false"/>
          <w:i w:val="false"/>
          <w:color w:val="000000"/>
          <w:sz w:val="28"/>
        </w:rPr>
        <w:t xml:space="preserve"> "О внесении изменений и дополнений в решение Сырдарьинского районного маслихата от 10 апреля 2014 года № 224 "Об 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13 апреля 2015 года № 4949, опубликовано в газете "Тіршілік тынысы" 15 апреля 2015 года № 28 ).</w:t>
      </w:r>
      <w:r>
        <w:br/>
      </w:r>
      <w:r>
        <w:rPr>
          <w:rFonts w:ascii="Times New Roman"/>
          <w:b w:val="false"/>
          <w:i w:val="false"/>
          <w:color w:val="000000"/>
          <w:sz w:val="28"/>
        </w:rPr>
        <w:t>
      </w:t>
      </w:r>
      <w:r>
        <w:rPr>
          <w:rFonts w:ascii="Times New Roman"/>
          <w:b w:val="false"/>
          <w:i w:val="false"/>
          <w:color w:val="000000"/>
          <w:sz w:val="28"/>
        </w:rPr>
        <w:t>3.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71"/>
        <w:gridCol w:w="4229"/>
      </w:tblGrid>
      <w:tr>
        <w:trPr>
          <w:trHeight w:val="30" w:hRule="atLeast"/>
        </w:trPr>
        <w:tc>
          <w:tcPr>
            <w:tcW w:w="777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Председатель</w:t>
            </w:r>
            <w:r>
              <w:rPr>
                <w:rFonts w:ascii="Times New Roman"/>
                <w:b w:val="false"/>
                <w:i w:val="false"/>
                <w:color w:val="000000"/>
                <w:sz w:val="20"/>
              </w:rPr>
              <w:t>
</w:t>
            </w:r>
          </w:p>
        </w:tc>
        <w:tc>
          <w:tcPr>
            <w:tcW w:w="422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Секретарь</w:t>
            </w:r>
            <w:r>
              <w:rPr>
                <w:rFonts w:ascii="Times New Roman"/>
                <w:b w:val="false"/>
                <w:i w:val="false"/>
                <w:color w:val="000000"/>
                <w:sz w:val="20"/>
              </w:rPr>
              <w:t>
</w:t>
            </w:r>
          </w:p>
        </w:tc>
      </w:tr>
      <w:tr>
        <w:trPr>
          <w:trHeight w:val="30" w:hRule="atLeast"/>
        </w:trPr>
        <w:tc>
          <w:tcPr>
            <w:tcW w:w="777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внеочередной ХLVІ сессии</w:t>
            </w:r>
            <w:r>
              <w:rPr>
                <w:rFonts w:ascii="Times New Roman"/>
                <w:b w:val="false"/>
                <w:i w:val="false"/>
                <w:color w:val="000000"/>
                <w:sz w:val="20"/>
              </w:rPr>
              <w:t>
</w:t>
            </w:r>
          </w:p>
        </w:tc>
        <w:tc>
          <w:tcPr>
            <w:tcW w:w="422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районного маслихата:</w:t>
            </w:r>
            <w:r>
              <w:rPr>
                <w:rFonts w:ascii="Times New Roman"/>
                <w:b w:val="false"/>
                <w:i w:val="false"/>
                <w:color w:val="000000"/>
                <w:sz w:val="20"/>
              </w:rPr>
              <w:t>
</w:t>
            </w:r>
          </w:p>
        </w:tc>
      </w:tr>
      <w:tr>
        <w:trPr>
          <w:trHeight w:val="30" w:hRule="atLeast"/>
        </w:trPr>
        <w:tc>
          <w:tcPr>
            <w:tcW w:w="777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районного маслихата:</w:t>
            </w:r>
            <w:r>
              <w:rPr>
                <w:rFonts w:ascii="Times New Roman"/>
                <w:b w:val="false"/>
                <w:i w:val="false"/>
                <w:color w:val="000000"/>
                <w:sz w:val="20"/>
              </w:rPr>
              <w:t>
</w:t>
            </w:r>
          </w:p>
        </w:tc>
      </w:tr>
      <w:tr>
        <w:trPr>
          <w:trHeight w:val="30" w:hRule="atLeast"/>
        </w:trPr>
        <w:tc>
          <w:tcPr>
            <w:tcW w:w="777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Ш. Еримбетов____________</w:t>
            </w:r>
            <w:r>
              <w:rPr>
                <w:rFonts w:ascii="Times New Roman"/>
                <w:b w:val="false"/>
                <w:i w:val="false"/>
                <w:color w:val="000000"/>
                <w:sz w:val="20"/>
              </w:rPr>
              <w:t>
</w:t>
            </w:r>
          </w:p>
        </w:tc>
        <w:tc>
          <w:tcPr>
            <w:tcW w:w="422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Маншарипов______________</w:t>
            </w:r>
            <w:r>
              <w:rPr>
                <w:rFonts w:ascii="Times New Roman"/>
                <w:b w:val="false"/>
                <w:i w:val="false"/>
                <w:color w:val="000000"/>
                <w:sz w:val="20"/>
              </w:rPr>
              <w:t>
</w:t>
            </w:r>
          </w:p>
        </w:tc>
      </w:tr>
      <w:tr>
        <w:trPr>
          <w:trHeight w:val="30" w:hRule="atLeast"/>
        </w:trPr>
        <w:tc>
          <w:tcPr>
            <w:tcW w:w="777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77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Руководитель государственного</w:t>
            </w:r>
            <w:r>
              <w:rPr>
                <w:rFonts w:ascii="Times New Roman"/>
                <w:b w:val="false"/>
                <w:i w:val="false"/>
                <w:color w:val="000000"/>
                <w:sz w:val="20"/>
              </w:rPr>
              <w:t>
</w:t>
            </w:r>
          </w:p>
        </w:tc>
      </w:tr>
      <w:tr>
        <w:trPr>
          <w:trHeight w:val="30" w:hRule="atLeast"/>
        </w:trPr>
        <w:tc>
          <w:tcPr>
            <w:tcW w:w="777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учреждения "Управление координации</w:t>
            </w:r>
            <w:r>
              <w:rPr>
                <w:rFonts w:ascii="Times New Roman"/>
                <w:b w:val="false"/>
                <w:i w:val="false"/>
                <w:color w:val="000000"/>
                <w:sz w:val="20"/>
              </w:rPr>
              <w:t>
</w:t>
            </w:r>
          </w:p>
        </w:tc>
      </w:tr>
      <w:tr>
        <w:trPr>
          <w:trHeight w:val="30" w:hRule="atLeast"/>
        </w:trPr>
        <w:tc>
          <w:tcPr>
            <w:tcW w:w="777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занятости социальных программ</w:t>
            </w:r>
            <w:r>
              <w:rPr>
                <w:rFonts w:ascii="Times New Roman"/>
                <w:b w:val="false"/>
                <w:i w:val="false"/>
                <w:color w:val="000000"/>
                <w:sz w:val="20"/>
              </w:rPr>
              <w:t>
</w:t>
            </w:r>
          </w:p>
        </w:tc>
      </w:tr>
      <w:tr>
        <w:trPr>
          <w:trHeight w:val="30" w:hRule="atLeast"/>
        </w:trPr>
        <w:tc>
          <w:tcPr>
            <w:tcW w:w="777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Кызылординской области"</w:t>
            </w:r>
            <w:r>
              <w:rPr>
                <w:rFonts w:ascii="Times New Roman"/>
                <w:b w:val="false"/>
                <w:i w:val="false"/>
                <w:color w:val="000000"/>
                <w:sz w:val="20"/>
              </w:rPr>
              <w:t>
</w:t>
            </w:r>
          </w:p>
        </w:tc>
      </w:tr>
      <w:tr>
        <w:trPr>
          <w:trHeight w:val="30" w:hRule="atLeast"/>
        </w:trPr>
        <w:tc>
          <w:tcPr>
            <w:tcW w:w="777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 М. Дельмуханов</w:t>
            </w:r>
            <w:r>
              <w:rPr>
                <w:rFonts w:ascii="Times New Roman"/>
                <w:b w:val="false"/>
                <w:i w:val="false"/>
                <w:color w:val="000000"/>
                <w:sz w:val="20"/>
              </w:rPr>
              <w:t>
</w:t>
            </w:r>
          </w:p>
        </w:tc>
      </w:tr>
      <w:tr>
        <w:trPr>
          <w:trHeight w:val="30" w:hRule="atLeast"/>
        </w:trPr>
        <w:tc>
          <w:tcPr>
            <w:tcW w:w="777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"26" ноября 2015 год.</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Сырдарьинского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"26" ноября 2015 года № 344</w:t>
            </w:r>
          </w:p>
        </w:tc>
      </w:tr>
    </w:tbl>
    <w:bookmarkStart w:name="z11" w:id="0"/>
    <w:p>
      <w:pPr>
        <w:spacing w:after="0"/>
        <w:ind w:left="0"/>
        <w:jc w:val="left"/>
      </w:pPr>
      <w:r>
        <w:rPr>
          <w:rFonts w:ascii="Times New Roman"/>
          <w:b/>
          <w:i w:val="false"/>
          <w:color w:val="000000"/>
        </w:rPr>
        <w:t xml:space="preserve"> </w:t>
      </w:r>
      <w:r>
        <w:rPr>
          <w:rFonts w:ascii="Times New Roman"/>
          <w:b/>
          <w:i w:val="false"/>
          <w:color w:val="000000"/>
        </w:rPr>
        <w:t>Правила оказания социальной помощи, установления размеров и определения перечня отдельных категорий нуждающихся граждан</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 Об утверждении Типовых правил оказания социальной помощи, установления размеров и определения перечня отдельных категорий нуждающихся граждан</w:t>
      </w:r>
      <w:r>
        <w:rPr>
          <w:rFonts w:ascii="Times New Roman"/>
          <w:b/>
          <w:i w:val="false"/>
          <w:color w:val="000000"/>
          <w:sz w:val="28"/>
        </w:rPr>
        <w:t xml:space="preserve">" </w:t>
      </w:r>
      <w:r>
        <w:rPr>
          <w:rFonts w:ascii="Times New Roman"/>
          <w:b w:val="false"/>
          <w:i w:val="false"/>
          <w:color w:val="000000"/>
          <w:sz w:val="28"/>
        </w:rPr>
        <w:t>и определяют порядок оказания социальной помощи, установления размеров и определения перечня отдельных категорий нуждающихся граждан.</w:t>
      </w:r>
      <w:r>
        <w:br/>
      </w:r>
      <w:r>
        <w:rPr>
          <w:rFonts w:ascii="Times New Roman"/>
          <w:b w:val="false"/>
          <w:i w:val="false"/>
          <w:color w:val="000000"/>
          <w:sz w:val="28"/>
        </w:rPr>
        <w:t>
      </w:t>
      </w:r>
      <w:r>
        <w:rPr>
          <w:rFonts w:ascii="Times New Roman"/>
          <w:b w:val="false"/>
          <w:i w:val="false"/>
          <w:color w:val="000000"/>
          <w:sz w:val="28"/>
        </w:rPr>
        <w:t>2. Социальная помощь предоставляется отдельным категориям нуждающихся граждан, постоянно проживающих на территории Сырдарьинского района.</w:t>
      </w:r>
      <w:r>
        <w:br/>
      </w:r>
      <w:r>
        <w:rPr>
          <w:rFonts w:ascii="Times New Roman"/>
          <w:b w:val="false"/>
          <w:i w:val="false"/>
          <w:color w:val="000000"/>
          <w:sz w:val="28"/>
        </w:rPr>
        <w:t>
</w:t>
      </w:r>
    </w:p>
    <w:bookmarkStart w:name="z26"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 Основные термины и понятия, которые используются в настоящих Правилах: </w:t>
      </w:r>
      <w:r>
        <w:br/>
      </w:r>
      <w:r>
        <w:rPr>
          <w:rFonts w:ascii="Times New Roman"/>
          <w:b w:val="false"/>
          <w:i w:val="false"/>
          <w:color w:val="000000"/>
          <w:sz w:val="28"/>
        </w:rPr>
        <w:t>
      </w:t>
      </w:r>
      <w:r>
        <w:rPr>
          <w:rFonts w:ascii="Times New Roman"/>
          <w:b w:val="false"/>
          <w:i w:val="false"/>
          <w:color w:val="000000"/>
          <w:sz w:val="28"/>
        </w:rPr>
        <w:t>1) специальная комиссия – комиссия, создаваемая решением акима Сырдарьинского района по рассмотрению заявления лица (семьи), претендующего на оказание социальной помощи в связи с наступлением трудной жизненной ситуации;</w:t>
      </w:r>
      <w:r>
        <w:br/>
      </w:r>
      <w:r>
        <w:rPr>
          <w:rFonts w:ascii="Times New Roman"/>
          <w:b w:val="false"/>
          <w:i w:val="false"/>
          <w:color w:val="000000"/>
          <w:sz w:val="28"/>
        </w:rPr>
        <w:t>
      </w:t>
      </w:r>
      <w:r>
        <w:rPr>
          <w:rFonts w:ascii="Times New Roman"/>
          <w:b w:val="false"/>
          <w:i w:val="false"/>
          <w:color w:val="000000"/>
          <w:sz w:val="28"/>
        </w:rPr>
        <w:t>2) памятные даты – события, имеющие общенародное историческое, духовное, культурное значение и оказавшие влияние на ход истории Республики Казахстан;</w:t>
      </w:r>
      <w:r>
        <w:br/>
      </w:r>
      <w:r>
        <w:rPr>
          <w:rFonts w:ascii="Times New Roman"/>
          <w:b w:val="false"/>
          <w:i w:val="false"/>
          <w:color w:val="000000"/>
          <w:sz w:val="28"/>
        </w:rPr>
        <w:t>
      </w:t>
      </w:r>
      <w:r>
        <w:rPr>
          <w:rFonts w:ascii="Times New Roman"/>
          <w:b w:val="false"/>
          <w:i w:val="false"/>
          <w:color w:val="000000"/>
          <w:sz w:val="28"/>
        </w:rPr>
        <w:t>3) прожиточный минимум – необходимый минимальный денежный</w:t>
      </w:r>
      <w:r>
        <w:rPr>
          <w:rFonts w:ascii="Times New Roman"/>
          <w:b w:val="false"/>
          <w:i w:val="false"/>
          <w:color w:val="000000"/>
          <w:sz w:val="28"/>
        </w:rPr>
        <w:t xml:space="preserve"> доход на одного человека, равный по величине стоимости минимальной</w:t>
      </w:r>
      <w:r>
        <w:rPr>
          <w:rFonts w:ascii="Times New Roman"/>
          <w:b w:val="false"/>
          <w:i w:val="false"/>
          <w:color w:val="000000"/>
          <w:sz w:val="28"/>
        </w:rPr>
        <w:t xml:space="preserve"> потребительской корзине, рассчитываемый Республиканским государственным учреждением "Департамент статистики Кызылopдинской области Комитета по статистике Министерства национальной экономики Республики Казахстан;</w:t>
      </w:r>
      <w:r>
        <w:br/>
      </w:r>
      <w:r>
        <w:rPr>
          <w:rFonts w:ascii="Times New Roman"/>
          <w:b w:val="false"/>
          <w:i w:val="false"/>
          <w:color w:val="000000"/>
          <w:sz w:val="28"/>
        </w:rPr>
        <w:t>
      </w:t>
      </w:r>
      <w:r>
        <w:rPr>
          <w:rFonts w:ascii="Times New Roman"/>
          <w:b w:val="false"/>
          <w:i w:val="false"/>
          <w:color w:val="000000"/>
          <w:sz w:val="28"/>
        </w:rPr>
        <w:t>4) местный исполнительный орган – коллегиальный исполнительный орган, возглавляемый акимом района, осуществляющий в пределах своей компетенции местное государственное управление и самоуправление на соответствующей территории (далее-МИО);</w:t>
      </w:r>
      <w:r>
        <w:br/>
      </w:r>
      <w:r>
        <w:rPr>
          <w:rFonts w:ascii="Times New Roman"/>
          <w:b w:val="false"/>
          <w:i w:val="false"/>
          <w:color w:val="000000"/>
          <w:sz w:val="28"/>
        </w:rPr>
        <w:t>
      </w:t>
      </w:r>
      <w:r>
        <w:rPr>
          <w:rFonts w:ascii="Times New Roman"/>
          <w:b w:val="false"/>
          <w:i w:val="false"/>
          <w:color w:val="000000"/>
          <w:sz w:val="28"/>
        </w:rPr>
        <w:t>5) праздничные дни – дни национальных и государственных праздников Республики Казахстан;</w:t>
      </w:r>
      <w:r>
        <w:br/>
      </w:r>
      <w:r>
        <w:rPr>
          <w:rFonts w:ascii="Times New Roman"/>
          <w:b w:val="false"/>
          <w:i w:val="false"/>
          <w:color w:val="000000"/>
          <w:sz w:val="28"/>
        </w:rPr>
        <w:t>
      </w:t>
      </w:r>
      <w:r>
        <w:rPr>
          <w:rFonts w:ascii="Times New Roman"/>
          <w:b w:val="false"/>
          <w:i w:val="false"/>
          <w:color w:val="000000"/>
          <w:sz w:val="28"/>
        </w:rPr>
        <w:t>6) среднедушевой доход семьи (гражданина) – доля совокупного дохода семьи, приходящаяся на каждого члена семьи в месяц;</w:t>
      </w:r>
      <w:r>
        <w:br/>
      </w:r>
      <w:r>
        <w:rPr>
          <w:rFonts w:ascii="Times New Roman"/>
          <w:b w:val="false"/>
          <w:i w:val="false"/>
          <w:color w:val="000000"/>
          <w:sz w:val="28"/>
        </w:rPr>
        <w:t>
      </w:t>
      </w:r>
      <w:r>
        <w:rPr>
          <w:rFonts w:ascii="Times New Roman"/>
          <w:b w:val="false"/>
          <w:i w:val="false"/>
          <w:color w:val="000000"/>
          <w:sz w:val="28"/>
        </w:rPr>
        <w:t>7) проект "Өрлеу" – программа предоставления обусловленной денежной помощи семье (лицу) при условии участия трудоспособных членов семьи (лица) в государственных мерах содействия занятости и прохождения, в случае необходимости социальной адаптации членов семьи (лица), включая трудоспособных;</w:t>
      </w:r>
      <w:r>
        <w:br/>
      </w:r>
      <w:r>
        <w:rPr>
          <w:rFonts w:ascii="Times New Roman"/>
          <w:b w:val="false"/>
          <w:i w:val="false"/>
          <w:color w:val="000000"/>
          <w:sz w:val="28"/>
        </w:rPr>
        <w:t>
      </w:t>
      </w:r>
      <w:r>
        <w:rPr>
          <w:rFonts w:ascii="Times New Roman"/>
          <w:b w:val="false"/>
          <w:i w:val="false"/>
          <w:color w:val="000000"/>
          <w:sz w:val="28"/>
        </w:rPr>
        <w:t>8) трудная жизненная ситуация – ситуация, объективно нарушающая жизнедеятельность гражданина, которую он не может преодолеть самостоятельно;</w:t>
      </w:r>
      <w:r>
        <w:br/>
      </w:r>
      <w:r>
        <w:rPr>
          <w:rFonts w:ascii="Times New Roman"/>
          <w:b w:val="false"/>
          <w:i w:val="false"/>
          <w:color w:val="000000"/>
          <w:sz w:val="28"/>
        </w:rPr>
        <w:t>
      </w:t>
      </w:r>
      <w:r>
        <w:rPr>
          <w:rFonts w:ascii="Times New Roman"/>
          <w:b w:val="false"/>
          <w:i w:val="false"/>
          <w:color w:val="000000"/>
          <w:sz w:val="28"/>
        </w:rPr>
        <w:t>9) уполномоченный орган –коммунальное государственное учреждение " Сырдарьинский районный отдел занятости, социальных программ и регистрации актов гражданского состояния" финансируемый за счет местного бюджета, осуществляющий оказание социальной помощи;</w:t>
      </w:r>
      <w:r>
        <w:br/>
      </w:r>
      <w:r>
        <w:rPr>
          <w:rFonts w:ascii="Times New Roman"/>
          <w:b w:val="false"/>
          <w:i w:val="false"/>
          <w:color w:val="000000"/>
          <w:sz w:val="28"/>
        </w:rPr>
        <w:t>
      </w:t>
      </w:r>
      <w:r>
        <w:rPr>
          <w:rFonts w:ascii="Times New Roman"/>
          <w:b w:val="false"/>
          <w:i w:val="false"/>
          <w:color w:val="000000"/>
          <w:sz w:val="28"/>
        </w:rPr>
        <w:t>10) уполномоченная организация – Сырдарьинское районное отделение Кызылординского областного филиала Республиканского государственного казенного предприятия "Государственный центр по выплате пенсий Министерства труда и социальной защиты населения Республики Казахстан";</w:t>
      </w:r>
      <w:r>
        <w:br/>
      </w:r>
      <w:r>
        <w:rPr>
          <w:rFonts w:ascii="Times New Roman"/>
          <w:b w:val="false"/>
          <w:i w:val="false"/>
          <w:color w:val="000000"/>
          <w:sz w:val="28"/>
        </w:rPr>
        <w:t>
      </w:t>
      </w:r>
      <w:r>
        <w:rPr>
          <w:rFonts w:ascii="Times New Roman"/>
          <w:b w:val="false"/>
          <w:i w:val="false"/>
          <w:color w:val="000000"/>
          <w:sz w:val="28"/>
        </w:rPr>
        <w:t>11) участковая комиссия – комиссия, создаваемая решением акима, поселка, села, сельского округа для проведения обследования материального положения лиц (семей), обратившихся за социальной помощью, и подготовки заключений;</w:t>
      </w:r>
      <w:r>
        <w:br/>
      </w:r>
      <w:r>
        <w:rPr>
          <w:rFonts w:ascii="Times New Roman"/>
          <w:b w:val="false"/>
          <w:i w:val="false"/>
          <w:color w:val="000000"/>
          <w:sz w:val="28"/>
        </w:rPr>
        <w:t>
      </w:t>
      </w:r>
      <w:r>
        <w:rPr>
          <w:rFonts w:ascii="Times New Roman"/>
          <w:b w:val="false"/>
          <w:i w:val="false"/>
          <w:color w:val="000000"/>
          <w:sz w:val="28"/>
        </w:rPr>
        <w:t>12) уполномоченная организация - Департамент "Межведомственный расчетный центр социальных выплат" - филиал Некоммерческого акционерного общества "Государственная корпорация "Правительство для граждан" по Кызылординской области Сырдарьинское районное отделение;</w:t>
      </w:r>
      <w:r>
        <w:br/>
      </w:r>
      <w:r>
        <w:rPr>
          <w:rFonts w:ascii="Times New Roman"/>
          <w:b w:val="false"/>
          <w:i w:val="false"/>
          <w:color w:val="000000"/>
          <w:sz w:val="28"/>
        </w:rPr>
        <w:t>
      </w:t>
      </w:r>
      <w:r>
        <w:rPr>
          <w:rFonts w:ascii="Times New Roman"/>
          <w:b w:val="false"/>
          <w:i w:val="false"/>
          <w:color w:val="000000"/>
          <w:sz w:val="28"/>
        </w:rPr>
        <w:t>13) предельный размер – утвержденный максимальный размер социальной помощи;</w:t>
      </w:r>
      <w:r>
        <w:br/>
      </w:r>
      <w:r>
        <w:rPr>
          <w:rFonts w:ascii="Times New Roman"/>
          <w:b w:val="false"/>
          <w:i w:val="false"/>
          <w:color w:val="000000"/>
          <w:sz w:val="28"/>
        </w:rPr>
        <w:t>
      </w:t>
      </w:r>
      <w:r>
        <w:rPr>
          <w:rFonts w:ascii="Times New Roman"/>
          <w:b w:val="false"/>
          <w:i w:val="false"/>
          <w:color w:val="000000"/>
          <w:sz w:val="28"/>
        </w:rPr>
        <w:t>14) социальный контракт активизации семьи – соглашение между трудоспособным физическим лицом, выступающим от имени семьи для назначения ОДП, и уполномоченным органом, определяющее права и обязанности сторон;</w:t>
      </w:r>
      <w:r>
        <w:br/>
      </w:r>
      <w:r>
        <w:rPr>
          <w:rFonts w:ascii="Times New Roman"/>
          <w:b w:val="false"/>
          <w:i w:val="false"/>
          <w:color w:val="000000"/>
          <w:sz w:val="28"/>
        </w:rPr>
        <w:t>
      </w:t>
      </w:r>
      <w:r>
        <w:rPr>
          <w:rFonts w:ascii="Times New Roman"/>
          <w:b w:val="false"/>
          <w:i w:val="false"/>
          <w:color w:val="000000"/>
          <w:sz w:val="28"/>
        </w:rPr>
        <w:t>15) индивидуальный план помощи семье (далее – индивидуальный план)– комплекс разработанных уполномоченным органом совместно с заявителем мероприятий по содействию занятости и (или) социальной адаптации.</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Сноска. Пункт 3 с изменениями, внесенными решением Сырдарьинского районного маслихата Кызылординской области от 29.07.2016 </w:t>
      </w:r>
      <w:r>
        <w:rPr>
          <w:rFonts w:ascii="Times New Roman"/>
          <w:b w:val="false"/>
          <w:i w:val="false"/>
          <w:color w:val="ff0000"/>
          <w:sz w:val="28"/>
        </w:rPr>
        <w:t>№ 40</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4. Для целей настоящих правил под социальной помощью понимается помощь, предоставляемая МИО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r>
        <w:br/>
      </w:r>
      <w:r>
        <w:rPr>
          <w:rFonts w:ascii="Times New Roman"/>
          <w:b w:val="false"/>
          <w:i w:val="false"/>
          <w:color w:val="000000"/>
          <w:sz w:val="28"/>
        </w:rPr>
        <w:t>
      </w:t>
      </w:r>
      <w:r>
        <w:rPr>
          <w:rFonts w:ascii="Times New Roman"/>
          <w:b w:val="false"/>
          <w:i w:val="false"/>
          <w:color w:val="000000"/>
          <w:sz w:val="28"/>
        </w:rPr>
        <w:t xml:space="preserve">5. Лицам, указанным в </w:t>
      </w:r>
      <w:r>
        <w:rPr>
          <w:rFonts w:ascii="Times New Roman"/>
          <w:b w:val="false"/>
          <w:i w:val="false"/>
          <w:color w:val="000000"/>
          <w:sz w:val="28"/>
        </w:rPr>
        <w:t>статье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и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социальная помощь оказывается в порядке, предусмотренном настоящим правилами.</w:t>
      </w:r>
      <w:r>
        <w:br/>
      </w:r>
      <w:r>
        <w:rPr>
          <w:rFonts w:ascii="Times New Roman"/>
          <w:b w:val="false"/>
          <w:i w:val="false"/>
          <w:color w:val="000000"/>
          <w:sz w:val="28"/>
        </w:rPr>
        <w:t>
      </w:t>
      </w:r>
      <w:r>
        <w:rPr>
          <w:rFonts w:ascii="Times New Roman"/>
          <w:b w:val="false"/>
          <w:i w:val="false"/>
          <w:color w:val="000000"/>
          <w:sz w:val="28"/>
        </w:rPr>
        <w:t>6. Социальная помощь предоставляется единовременно и (или) периодически (ежемесячно, ежеквартально, 1 раз в полугодие).</w:t>
      </w:r>
      <w:r>
        <w:br/>
      </w:r>
      <w:r>
        <w:rPr>
          <w:rFonts w:ascii="Times New Roman"/>
          <w:b w:val="false"/>
          <w:i w:val="false"/>
          <w:color w:val="000000"/>
          <w:sz w:val="28"/>
        </w:rPr>
        <w:t>
</w:t>
      </w:r>
    </w:p>
    <w:bookmarkStart w:name="z46" w:id="2"/>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7. Перечень категорий получателей социальной помощи:</w:t>
      </w:r>
      <w:r>
        <w:br/>
      </w:r>
      <w:r>
        <w:rPr>
          <w:rFonts w:ascii="Times New Roman"/>
          <w:b w:val="false"/>
          <w:i w:val="false"/>
          <w:color w:val="000000"/>
          <w:sz w:val="28"/>
        </w:rPr>
        <w:t>
      </w:t>
      </w:r>
      <w:r>
        <w:rPr>
          <w:rFonts w:ascii="Times New Roman"/>
          <w:b w:val="false"/>
          <w:i w:val="false"/>
          <w:color w:val="000000"/>
          <w:sz w:val="28"/>
        </w:rPr>
        <w:t>1) участники и инвалиды Великой Отечественной войны;</w:t>
      </w:r>
      <w:r>
        <w:br/>
      </w:r>
      <w:r>
        <w:rPr>
          <w:rFonts w:ascii="Times New Roman"/>
          <w:b w:val="false"/>
          <w:i w:val="false"/>
          <w:color w:val="000000"/>
          <w:sz w:val="28"/>
        </w:rPr>
        <w:t>
      </w:t>
      </w:r>
      <w:r>
        <w:rPr>
          <w:rFonts w:ascii="Times New Roman"/>
          <w:b w:val="false"/>
          <w:i w:val="false"/>
          <w:color w:val="000000"/>
          <w:sz w:val="28"/>
        </w:rPr>
        <w:t>2) лица, приравненные по льготам и гарантиям к участникам Великой Отечественной войны, в том числе:</w:t>
      </w:r>
      <w:r>
        <w:br/>
      </w:r>
      <w:r>
        <w:rPr>
          <w:rFonts w:ascii="Times New Roman"/>
          <w:b w:val="false"/>
          <w:i w:val="false"/>
          <w:color w:val="000000"/>
          <w:sz w:val="28"/>
        </w:rPr>
        <w:t>
      </w:t>
      </w:r>
      <w:r>
        <w:rPr>
          <w:rFonts w:ascii="Times New Roman"/>
          <w:b w:val="false"/>
          <w:i w:val="false"/>
          <w:color w:val="000000"/>
          <w:sz w:val="28"/>
        </w:rPr>
        <w:t>не вступившие в повторный брак вдовы воинов, погибших (умерших, пропавших без вести) в Великой Отечественной войне;</w:t>
      </w:r>
      <w:r>
        <w:br/>
      </w:r>
      <w:r>
        <w:rPr>
          <w:rFonts w:ascii="Times New Roman"/>
          <w:b w:val="false"/>
          <w:i w:val="false"/>
          <w:color w:val="000000"/>
          <w:sz w:val="28"/>
        </w:rPr>
        <w:t>
      </w:t>
      </w:r>
      <w:r>
        <w:rPr>
          <w:rFonts w:ascii="Times New Roman"/>
          <w:b w:val="false"/>
          <w:i w:val="false"/>
          <w:color w:val="000000"/>
          <w:sz w:val="28"/>
        </w:rP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r>
        <w:br/>
      </w:r>
      <w:r>
        <w:rPr>
          <w:rFonts w:ascii="Times New Roman"/>
          <w:b w:val="false"/>
          <w:i w:val="false"/>
          <w:color w:val="000000"/>
          <w:sz w:val="28"/>
        </w:rPr>
        <w:t>
      </w:t>
      </w:r>
      <w:r>
        <w:rPr>
          <w:rFonts w:ascii="Times New Roman"/>
          <w:b w:val="false"/>
          <w:i w:val="false"/>
          <w:color w:val="000000"/>
          <w:sz w:val="28"/>
        </w:rPr>
        <w:t>участники боевых действий на территории других государств, а именно:</w:t>
      </w:r>
      <w:r>
        <w:br/>
      </w:r>
      <w:r>
        <w:rPr>
          <w:rFonts w:ascii="Times New Roman"/>
          <w:b w:val="false"/>
          <w:i w:val="false"/>
          <w:color w:val="000000"/>
          <w:sz w:val="28"/>
        </w:rPr>
        <w:t>
      </w:t>
      </w:r>
      <w:r>
        <w:rPr>
          <w:rFonts w:ascii="Times New Roman"/>
          <w:b w:val="false"/>
          <w:i w:val="false"/>
          <w:color w:val="000000"/>
          <w:sz w:val="28"/>
        </w:rPr>
        <w:t>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ССР; рабочие и служащие, обслуживавшие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w:t>
      </w:r>
      <w:r>
        <w:br/>
      </w:r>
      <w:r>
        <w:rPr>
          <w:rFonts w:ascii="Times New Roman"/>
          <w:b w:val="false"/>
          <w:i w:val="false"/>
          <w:color w:val="000000"/>
          <w:sz w:val="28"/>
        </w:rPr>
        <w:t>
      </w:t>
      </w:r>
      <w:r>
        <w:rPr>
          <w:rFonts w:ascii="Times New Roman"/>
          <w:b w:val="false"/>
          <w:i w:val="false"/>
          <w:color w:val="000000"/>
          <w:sz w:val="28"/>
        </w:rPr>
        <w:t>лица, принимавшие участие в ликвидации последствий катастрофы на Чернобыльской АЭС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r>
        <w:br/>
      </w:r>
      <w:r>
        <w:rPr>
          <w:rFonts w:ascii="Times New Roman"/>
          <w:b w:val="false"/>
          <w:i w:val="false"/>
          <w:color w:val="000000"/>
          <w:sz w:val="28"/>
        </w:rPr>
        <w:t>
      </w:t>
      </w:r>
      <w:r>
        <w:rPr>
          <w:rFonts w:ascii="Times New Roman"/>
          <w:b w:val="false"/>
          <w:i w:val="false"/>
          <w:color w:val="000000"/>
          <w:sz w:val="28"/>
        </w:rPr>
        <w:t>3) лица, приравненные по льготам и гарантиям к инвалидам Великой Отечественной войны, в том числе:</w:t>
      </w:r>
      <w:r>
        <w:br/>
      </w:r>
      <w:r>
        <w:rPr>
          <w:rFonts w:ascii="Times New Roman"/>
          <w:b w:val="false"/>
          <w:i w:val="false"/>
          <w:color w:val="000000"/>
          <w:sz w:val="28"/>
        </w:rPr>
        <w:t>
      </w:t>
      </w:r>
      <w:r>
        <w:rPr>
          <w:rFonts w:ascii="Times New Roman"/>
          <w:b w:val="false"/>
          <w:i w:val="false"/>
          <w:color w:val="000000"/>
          <w:sz w:val="28"/>
        </w:rPr>
        <w:t>военнослужащие, ставшие инвалидами вследствие ранения, контузии, увечья, полученных при защите бывшего Союза ССР,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w:t>
      </w:r>
      <w:r>
        <w:br/>
      </w:r>
      <w:r>
        <w:rPr>
          <w:rFonts w:ascii="Times New Roman"/>
          <w:b w:val="false"/>
          <w:i w:val="false"/>
          <w:color w:val="000000"/>
          <w:sz w:val="28"/>
        </w:rPr>
        <w:t>
      </w:t>
      </w:r>
      <w:r>
        <w:rPr>
          <w:rFonts w:ascii="Times New Roman"/>
          <w:b w:val="false"/>
          <w:i w:val="false"/>
          <w:color w:val="000000"/>
          <w:sz w:val="28"/>
        </w:rPr>
        <w:t>лица начальствующего и рядового состава органов государственной безопасности бывшего Союза ССР и органов внутренних дел,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w:t>
      </w:r>
      <w:r>
        <w:br/>
      </w:r>
      <w:r>
        <w:rPr>
          <w:rFonts w:ascii="Times New Roman"/>
          <w:b w:val="false"/>
          <w:i w:val="false"/>
          <w:color w:val="000000"/>
          <w:sz w:val="28"/>
        </w:rPr>
        <w:t>
      </w:t>
      </w:r>
      <w:r>
        <w:rPr>
          <w:rFonts w:ascii="Times New Roman"/>
          <w:b w:val="false"/>
          <w:i w:val="false"/>
          <w:color w:val="000000"/>
          <w:sz w:val="28"/>
        </w:rPr>
        <w:t>лица,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w:t>
      </w:r>
      <w:r>
        <w:br/>
      </w:r>
      <w:r>
        <w:rPr>
          <w:rFonts w:ascii="Times New Roman"/>
          <w:b w:val="false"/>
          <w:i w:val="false"/>
          <w:color w:val="000000"/>
          <w:sz w:val="28"/>
        </w:rPr>
        <w:t>
      </w:t>
      </w:r>
      <w:r>
        <w:rPr>
          <w:rFonts w:ascii="Times New Roman"/>
          <w:b w:val="false"/>
          <w:i w:val="false"/>
          <w:color w:val="000000"/>
          <w:sz w:val="28"/>
        </w:rPr>
        <w:t>4)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8"/>
        </w:rPr>
        <w:t>
      </w:t>
      </w:r>
      <w:r>
        <w:rPr>
          <w:rFonts w:ascii="Times New Roman"/>
          <w:b w:val="false"/>
          <w:i w:val="false"/>
          <w:color w:val="000000"/>
          <w:sz w:val="28"/>
        </w:rPr>
        <w:t>5) лица, награжденные орденами "Отан", "Даңқ", удостоенные высшей степени отличия - звания "Халық каһарманы", почетных званий Республики Казахстан;</w:t>
      </w:r>
      <w:r>
        <w:br/>
      </w:r>
      <w:r>
        <w:rPr>
          <w:rFonts w:ascii="Times New Roman"/>
          <w:b w:val="false"/>
          <w:i w:val="false"/>
          <w:color w:val="000000"/>
          <w:sz w:val="28"/>
        </w:rPr>
        <w:t>
      </w:t>
      </w:r>
      <w:r>
        <w:rPr>
          <w:rFonts w:ascii="Times New Roman"/>
          <w:b w:val="false"/>
          <w:i w:val="false"/>
          <w:color w:val="000000"/>
          <w:sz w:val="28"/>
        </w:rPr>
        <w:t>6) инвалиды, лица, воспитывающие ребенка - инвалида, дети-инвалиды, воспитывающиеся и обучающиеся на дому;</w:t>
      </w:r>
      <w:r>
        <w:br/>
      </w:r>
      <w:r>
        <w:rPr>
          <w:rFonts w:ascii="Times New Roman"/>
          <w:b w:val="false"/>
          <w:i w:val="false"/>
          <w:color w:val="000000"/>
          <w:sz w:val="28"/>
        </w:rPr>
        <w:t>
      </w:t>
      </w:r>
      <w:r>
        <w:rPr>
          <w:rFonts w:ascii="Times New Roman"/>
          <w:b w:val="false"/>
          <w:i w:val="false"/>
          <w:color w:val="000000"/>
          <w:sz w:val="28"/>
        </w:rPr>
        <w:t>7) жертвы политических репрессий, лица, пострадавшие от политических репрессий, имеющие инвалидность или являющиеся пенсионерами;</w:t>
      </w:r>
      <w:r>
        <w:br/>
      </w:r>
      <w:r>
        <w:rPr>
          <w:rFonts w:ascii="Times New Roman"/>
          <w:b w:val="false"/>
          <w:i w:val="false"/>
          <w:color w:val="000000"/>
          <w:sz w:val="28"/>
        </w:rPr>
        <w:t>
      </w:t>
      </w:r>
      <w:r>
        <w:rPr>
          <w:rFonts w:ascii="Times New Roman"/>
          <w:b w:val="false"/>
          <w:i w:val="false"/>
          <w:color w:val="000000"/>
          <w:sz w:val="28"/>
        </w:rPr>
        <w:t>8) многодетные матери, награжденные подвесками "Алтын алка", "Кумис алка" или получившие ранее звание "Мать-героиня", а также награжденные орденами "Материнская слава" I и II степени;</w:t>
      </w:r>
      <w:r>
        <w:br/>
      </w:r>
      <w:r>
        <w:rPr>
          <w:rFonts w:ascii="Times New Roman"/>
          <w:b w:val="false"/>
          <w:i w:val="false"/>
          <w:color w:val="000000"/>
          <w:sz w:val="28"/>
        </w:rPr>
        <w:t>
      </w:t>
      </w:r>
      <w:r>
        <w:rPr>
          <w:rFonts w:ascii="Times New Roman"/>
          <w:b w:val="false"/>
          <w:i w:val="false"/>
          <w:color w:val="000000"/>
          <w:sz w:val="28"/>
        </w:rPr>
        <w:t>9) многодетные семьи, имеющие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 среднего образования, высших учебных заведениях, после достижения ими совершеннолетия до времени окончания ими учебных заведений (но не более чем до достижения двадцатитрехлетнего возраста);</w:t>
      </w:r>
      <w:r>
        <w:br/>
      </w:r>
      <w:r>
        <w:rPr>
          <w:rFonts w:ascii="Times New Roman"/>
          <w:b w:val="false"/>
          <w:i w:val="false"/>
          <w:color w:val="000000"/>
          <w:sz w:val="28"/>
        </w:rPr>
        <w:t>
      </w:t>
      </w:r>
      <w:r>
        <w:rPr>
          <w:rFonts w:ascii="Times New Roman"/>
          <w:b w:val="false"/>
          <w:i w:val="false"/>
          <w:color w:val="000000"/>
          <w:sz w:val="28"/>
        </w:rPr>
        <w:t>10) дети-сироты, дети, оставшиеся без попечения родителей, воспитанники интернатных организаций;</w:t>
      </w:r>
      <w:r>
        <w:br/>
      </w:r>
      <w:r>
        <w:rPr>
          <w:rFonts w:ascii="Times New Roman"/>
          <w:b w:val="false"/>
          <w:i w:val="false"/>
          <w:color w:val="000000"/>
          <w:sz w:val="28"/>
        </w:rPr>
        <w:t>
      </w:t>
      </w:r>
      <w:r>
        <w:rPr>
          <w:rFonts w:ascii="Times New Roman"/>
          <w:b w:val="false"/>
          <w:i w:val="false"/>
          <w:color w:val="000000"/>
          <w:sz w:val="28"/>
        </w:rPr>
        <w:t>11) семьи, в которых среднедушевой доход ниже величины прожиточного минимума;</w:t>
      </w:r>
      <w:r>
        <w:br/>
      </w:r>
      <w:r>
        <w:rPr>
          <w:rFonts w:ascii="Times New Roman"/>
          <w:b w:val="false"/>
          <w:i w:val="false"/>
          <w:color w:val="000000"/>
          <w:sz w:val="28"/>
        </w:rPr>
        <w:t>
      </w:t>
      </w:r>
      <w:r>
        <w:rPr>
          <w:rFonts w:ascii="Times New Roman"/>
          <w:b w:val="false"/>
          <w:i w:val="false"/>
          <w:color w:val="000000"/>
          <w:sz w:val="28"/>
        </w:rPr>
        <w:t xml:space="preserve">12) граждане, находящиеся на поддерживающей фазе лечения </w:t>
      </w:r>
      <w:r>
        <w:rPr>
          <w:rFonts w:ascii="Times New Roman"/>
          <w:b w:val="false"/>
          <w:i w:val="false"/>
          <w:color w:val="000000"/>
          <w:sz w:val="28"/>
        </w:rPr>
        <w:t>туберкулеза, выписанные из специализированной противотуберкулезной</w:t>
      </w:r>
      <w:r>
        <w:rPr>
          <w:rFonts w:ascii="Times New Roman"/>
          <w:b w:val="false"/>
          <w:i w:val="false"/>
          <w:color w:val="000000"/>
          <w:sz w:val="28"/>
        </w:rPr>
        <w:t xml:space="preserve"> медицинской организации;</w:t>
      </w:r>
      <w:r>
        <w:br/>
      </w:r>
      <w:r>
        <w:rPr>
          <w:rFonts w:ascii="Times New Roman"/>
          <w:b w:val="false"/>
          <w:i w:val="false"/>
          <w:color w:val="000000"/>
          <w:sz w:val="28"/>
        </w:rPr>
        <w:t>
      </w:t>
      </w:r>
      <w:r>
        <w:rPr>
          <w:rFonts w:ascii="Times New Roman"/>
          <w:b w:val="false"/>
          <w:i w:val="false"/>
          <w:color w:val="000000"/>
          <w:sz w:val="28"/>
        </w:rPr>
        <w:t>13) дети состоящие на диспансерном учете с гемотологическими заболеваниями, включая гемобластозы и апластическую анемию;</w:t>
      </w:r>
      <w:r>
        <w:br/>
      </w:r>
      <w:r>
        <w:rPr>
          <w:rFonts w:ascii="Times New Roman"/>
          <w:b w:val="false"/>
          <w:i w:val="false"/>
          <w:color w:val="000000"/>
          <w:sz w:val="28"/>
        </w:rPr>
        <w:t>
      </w:t>
      </w:r>
      <w:r>
        <w:rPr>
          <w:rFonts w:ascii="Times New Roman"/>
          <w:b w:val="false"/>
          <w:i w:val="false"/>
          <w:color w:val="000000"/>
          <w:sz w:val="28"/>
        </w:rPr>
        <w:t>14) студенты из числа социально-уязвимых слоев населения, а именно:</w:t>
      </w:r>
      <w:r>
        <w:br/>
      </w:r>
      <w:r>
        <w:rPr>
          <w:rFonts w:ascii="Times New Roman"/>
          <w:b w:val="false"/>
          <w:i w:val="false"/>
          <w:color w:val="000000"/>
          <w:sz w:val="28"/>
        </w:rPr>
        <w:t>
      </w:t>
      </w:r>
      <w:r>
        <w:rPr>
          <w:rFonts w:ascii="Times New Roman"/>
          <w:b w:val="false"/>
          <w:i w:val="false"/>
          <w:color w:val="000000"/>
          <w:sz w:val="28"/>
        </w:rPr>
        <w:t xml:space="preserve">инвалиды с детства, инвалиды; </w:t>
      </w:r>
      <w:r>
        <w:br/>
      </w:r>
      <w:r>
        <w:rPr>
          <w:rFonts w:ascii="Times New Roman"/>
          <w:b w:val="false"/>
          <w:i w:val="false"/>
          <w:color w:val="000000"/>
          <w:sz w:val="28"/>
        </w:rPr>
        <w:t>
      </w:t>
      </w:r>
      <w:r>
        <w:rPr>
          <w:rFonts w:ascii="Times New Roman"/>
          <w:b w:val="false"/>
          <w:i w:val="false"/>
          <w:color w:val="000000"/>
          <w:sz w:val="28"/>
        </w:rPr>
        <w:t>дети-сироты, дети, оставшиеся без попечения родителей;</w:t>
      </w:r>
      <w:r>
        <w:br/>
      </w:r>
      <w:r>
        <w:rPr>
          <w:rFonts w:ascii="Times New Roman"/>
          <w:b w:val="false"/>
          <w:i w:val="false"/>
          <w:color w:val="000000"/>
          <w:sz w:val="28"/>
        </w:rPr>
        <w:t>
      </w:t>
      </w:r>
      <w:r>
        <w:rPr>
          <w:rFonts w:ascii="Times New Roman"/>
          <w:b w:val="false"/>
          <w:i w:val="false"/>
          <w:color w:val="000000"/>
          <w:sz w:val="28"/>
        </w:rPr>
        <w:t>воспитанники интернатных организаций;</w:t>
      </w:r>
      <w:r>
        <w:br/>
      </w:r>
      <w:r>
        <w:rPr>
          <w:rFonts w:ascii="Times New Roman"/>
          <w:b w:val="false"/>
          <w:i w:val="false"/>
          <w:color w:val="000000"/>
          <w:sz w:val="28"/>
        </w:rPr>
        <w:t>
      </w:t>
      </w:r>
      <w:r>
        <w:rPr>
          <w:rFonts w:ascii="Times New Roman"/>
          <w:b w:val="false"/>
          <w:i w:val="false"/>
          <w:color w:val="000000"/>
          <w:sz w:val="28"/>
        </w:rPr>
        <w:t>дети из многодетных семей;</w:t>
      </w:r>
      <w:r>
        <w:br/>
      </w:r>
      <w:r>
        <w:rPr>
          <w:rFonts w:ascii="Times New Roman"/>
          <w:b w:val="false"/>
          <w:i w:val="false"/>
          <w:color w:val="000000"/>
          <w:sz w:val="28"/>
        </w:rPr>
        <w:t>
      </w:t>
      </w:r>
      <w:r>
        <w:rPr>
          <w:rFonts w:ascii="Times New Roman"/>
          <w:b w:val="false"/>
          <w:i w:val="false"/>
          <w:color w:val="000000"/>
          <w:sz w:val="28"/>
        </w:rPr>
        <w:t>дети, оба родителя которых являются пенсионерами;</w:t>
      </w:r>
      <w:r>
        <w:br/>
      </w:r>
      <w:r>
        <w:rPr>
          <w:rFonts w:ascii="Times New Roman"/>
          <w:b w:val="false"/>
          <w:i w:val="false"/>
          <w:color w:val="000000"/>
          <w:sz w:val="28"/>
        </w:rPr>
        <w:t>
      </w:t>
      </w:r>
      <w:r>
        <w:rPr>
          <w:rFonts w:ascii="Times New Roman"/>
          <w:b w:val="false"/>
          <w:i w:val="false"/>
          <w:color w:val="000000"/>
          <w:sz w:val="28"/>
        </w:rPr>
        <w:t>дети, у которых один или оба из родителей которых являются инвалидами I и II группы;</w:t>
      </w:r>
      <w:r>
        <w:br/>
      </w:r>
      <w:r>
        <w:rPr>
          <w:rFonts w:ascii="Times New Roman"/>
          <w:b w:val="false"/>
          <w:i w:val="false"/>
          <w:color w:val="000000"/>
          <w:sz w:val="28"/>
        </w:rPr>
        <w:t>
      </w:t>
      </w:r>
      <w:r>
        <w:rPr>
          <w:rFonts w:ascii="Times New Roman"/>
          <w:b w:val="false"/>
          <w:i w:val="false"/>
          <w:color w:val="000000"/>
          <w:sz w:val="28"/>
        </w:rPr>
        <w:t>семьи оралманов.</w:t>
      </w:r>
      <w:r>
        <w:br/>
      </w:r>
      <w:r>
        <w:rPr>
          <w:rFonts w:ascii="Times New Roman"/>
          <w:b w:val="false"/>
          <w:i w:val="false"/>
          <w:color w:val="000000"/>
          <w:sz w:val="28"/>
        </w:rPr>
        <w:t>
      </w:t>
      </w:r>
      <w:r>
        <w:rPr>
          <w:rFonts w:ascii="Times New Roman"/>
          <w:b w:val="false"/>
          <w:i w:val="false"/>
          <w:color w:val="000000"/>
          <w:sz w:val="28"/>
        </w:rPr>
        <w:t>Основаниями для проведения обследования материально-бытового положения лица (семьи) являются:</w:t>
      </w:r>
      <w:r>
        <w:br/>
      </w:r>
      <w:r>
        <w:rPr>
          <w:rFonts w:ascii="Times New Roman"/>
          <w:b w:val="false"/>
          <w:i w:val="false"/>
          <w:color w:val="000000"/>
          <w:sz w:val="28"/>
        </w:rPr>
        <w:t>
      </w:t>
      </w:r>
      <w:r>
        <w:rPr>
          <w:rFonts w:ascii="Times New Roman"/>
          <w:b w:val="false"/>
          <w:i w:val="false"/>
          <w:color w:val="000000"/>
          <w:sz w:val="28"/>
        </w:rPr>
        <w:t>1) основания,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 причинение ущерба гражданину (семье) либо его имуществу вследствие стихийного бедствия или пожара либо наличие социально значимого заболевания;</w:t>
      </w:r>
      <w:r>
        <w:br/>
      </w:r>
      <w:r>
        <w:rPr>
          <w:rFonts w:ascii="Times New Roman"/>
          <w:b w:val="false"/>
          <w:i w:val="false"/>
          <w:color w:val="000000"/>
          <w:sz w:val="28"/>
        </w:rPr>
        <w:t>
      </w:t>
      </w:r>
      <w:r>
        <w:rPr>
          <w:rFonts w:ascii="Times New Roman"/>
          <w:b w:val="false"/>
          <w:i w:val="false"/>
          <w:color w:val="000000"/>
          <w:sz w:val="28"/>
        </w:rPr>
        <w:t>3) наличие среднедушевого дохода, не превышающего порога установленного местными правительственными органами в кратном отношении к прожиточному минимуму;</w:t>
      </w:r>
      <w:r>
        <w:br/>
      </w:r>
      <w:r>
        <w:rPr>
          <w:rFonts w:ascii="Times New Roman"/>
          <w:b w:val="false"/>
          <w:i w:val="false"/>
          <w:color w:val="000000"/>
          <w:sz w:val="28"/>
        </w:rPr>
        <w:t>
      </w:t>
      </w:r>
      <w:r>
        <w:rPr>
          <w:rFonts w:ascii="Times New Roman"/>
          <w:b w:val="false"/>
          <w:i w:val="false"/>
          <w:color w:val="000000"/>
          <w:sz w:val="28"/>
        </w:rPr>
        <w:t>4) наличие среднедушевого дохода, не превышающего 60 процентов от прожиточного минимума.</w:t>
      </w:r>
      <w:r>
        <w:br/>
      </w:r>
      <w:r>
        <w:rPr>
          <w:rFonts w:ascii="Times New Roman"/>
          <w:b w:val="false"/>
          <w:i w:val="false"/>
          <w:color w:val="000000"/>
          <w:sz w:val="28"/>
        </w:rPr>
        <w:t>
      </w:t>
      </w:r>
      <w:r>
        <w:rPr>
          <w:rFonts w:ascii="Times New Roman"/>
          <w:b w:val="false"/>
          <w:i w:val="false"/>
          <w:color w:val="000000"/>
          <w:sz w:val="28"/>
        </w:rPr>
        <w:t>Специальная комиссия при вынесении заключения о необходимости оказания социальной помощи руководствуется перечнем оснований для отнесения граждан к категориям нуждающихся, утвержденным районным маслихатом.</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Сноска. Пункт 7 с изменениями, внесенными решением Сырдарьинского районного маслихата Кызылординской области от 29.07.2016 </w:t>
      </w:r>
      <w:r>
        <w:rPr>
          <w:rFonts w:ascii="Times New Roman"/>
          <w:b w:val="false"/>
          <w:i w:val="false"/>
          <w:color w:val="ff0000"/>
          <w:sz w:val="28"/>
        </w:rPr>
        <w:t>№ 40</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8.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r>
        <w:br/>
      </w:r>
      <w:r>
        <w:rPr>
          <w:rFonts w:ascii="Times New Roman"/>
          <w:b w:val="false"/>
          <w:i w:val="false"/>
          <w:color w:val="000000"/>
          <w:sz w:val="28"/>
        </w:rPr>
        <w:t>
      </w:t>
      </w:r>
      <w:r>
        <w:rPr>
          <w:rFonts w:ascii="Times New Roman"/>
          <w:b w:val="false"/>
          <w:i w:val="false"/>
          <w:color w:val="000000"/>
          <w:sz w:val="28"/>
        </w:rPr>
        <w:t>9. Социальная помощь к памятным датам и праздничным дням предоставляется в следующих размерах:</w:t>
      </w:r>
      <w:r>
        <w:br/>
      </w:r>
      <w:r>
        <w:rPr>
          <w:rFonts w:ascii="Times New Roman"/>
          <w:b w:val="false"/>
          <w:i w:val="false"/>
          <w:color w:val="000000"/>
          <w:sz w:val="28"/>
        </w:rPr>
        <w:t>
      </w:t>
      </w:r>
      <w:r>
        <w:rPr>
          <w:rFonts w:ascii="Times New Roman"/>
          <w:b w:val="false"/>
          <w:i w:val="false"/>
          <w:color w:val="000000"/>
          <w:sz w:val="28"/>
        </w:rPr>
        <w:t>1) ко Дню Победы - 9 мая:</w:t>
      </w:r>
      <w:r>
        <w:br/>
      </w:r>
      <w:r>
        <w:rPr>
          <w:rFonts w:ascii="Times New Roman"/>
          <w:b w:val="false"/>
          <w:i w:val="false"/>
          <w:color w:val="000000"/>
          <w:sz w:val="28"/>
        </w:rPr>
        <w:t>
      </w:t>
      </w:r>
      <w:r>
        <w:rPr>
          <w:rFonts w:ascii="Times New Roman"/>
          <w:b w:val="false"/>
          <w:i w:val="false"/>
          <w:color w:val="000000"/>
          <w:sz w:val="28"/>
        </w:rPr>
        <w:t>участникам и инвалидам Великой Отечественной войны; не вступившие в повторный брак вдовы воинов, погибших (умерших, пропавших без вести) в Великой Отечественной войне;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40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 xml:space="preserve">лицам, награжденным орденами и медалями бывшего Союза ССР за </w:t>
      </w:r>
      <w:r>
        <w:rPr>
          <w:rFonts w:ascii="Times New Roman"/>
          <w:b w:val="false"/>
          <w:i w:val="false"/>
          <w:color w:val="000000"/>
          <w:sz w:val="28"/>
        </w:rPr>
        <w:t>самоотверженный труд и безупречную воинскую службу в тылу в годы</w:t>
      </w:r>
      <w:r>
        <w:rPr>
          <w:rFonts w:ascii="Times New Roman"/>
          <w:b w:val="false"/>
          <w:i w:val="false"/>
          <w:color w:val="000000"/>
          <w:sz w:val="28"/>
        </w:rPr>
        <w:t xml:space="preserve"> Великой Отечественной войны – 20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лицам, награжденным орденами и медалями бывшего Союза ССР за самоотверженный труд и безупречную воинскую службу и в тылу в годы Великой Отечественной войны, –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30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участникам и инвалидам Великой Отечественной войны единовременная социальная помощь в определенном размере выделяемая из областного бюджета;</w:t>
      </w:r>
      <w:r>
        <w:br/>
      </w:r>
      <w:r>
        <w:rPr>
          <w:rFonts w:ascii="Times New Roman"/>
          <w:b w:val="false"/>
          <w:i w:val="false"/>
          <w:color w:val="000000"/>
          <w:sz w:val="28"/>
        </w:rPr>
        <w:t>
      </w:t>
      </w:r>
      <w:r>
        <w:rPr>
          <w:rFonts w:ascii="Times New Roman"/>
          <w:b w:val="false"/>
          <w:i w:val="false"/>
          <w:color w:val="000000"/>
          <w:sz w:val="28"/>
        </w:rPr>
        <w:t>2) ко Дню памяти жертв политических репрессий и голода – 31 мая: жертвам политических репрессий, лицам, пострадавшим от политических репрессий, имеющим инвалидность или являющимися пенсионерами 3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3) ко Дню вывода советских войск из Афганистана -15 февраля: военнослужащим Советской Армии, Военно-Морского Флота, Комитета государственной безопасности, лицам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военнообязанным, призывавшимся на учебные сборы и направлявшимся в Афганистан в период ведения боевых действий; военнослужащим автомобильных батальонов, направлявшихся в Афганистан для доставки грузов в эту страну в период ведения боевых действий; военнослужащим летного состава, совершавшим вылеты на боевые задания в Афганистан с территории бывшего Союза ССР;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w:t>
      </w:r>
      <w:r>
        <w:br/>
      </w:r>
      <w:r>
        <w:rPr>
          <w:rFonts w:ascii="Times New Roman"/>
          <w:b w:val="false"/>
          <w:i w:val="false"/>
          <w:color w:val="000000"/>
          <w:sz w:val="28"/>
        </w:rPr>
        <w:t>
      </w:t>
      </w:r>
      <w:r>
        <w:rPr>
          <w:rFonts w:ascii="Times New Roman"/>
          <w:b w:val="false"/>
          <w:i w:val="false"/>
          <w:color w:val="000000"/>
          <w:sz w:val="28"/>
        </w:rPr>
        <w:t>военнослужащим, ставшим инвалидами вследствие ранения, контузии, увечья, полученных при защите бывшего Союза ССР,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w:t>
      </w:r>
      <w:r>
        <w:br/>
      </w:r>
      <w:r>
        <w:rPr>
          <w:rFonts w:ascii="Times New Roman"/>
          <w:b w:val="false"/>
          <w:i w:val="false"/>
          <w:color w:val="000000"/>
          <w:sz w:val="28"/>
        </w:rPr>
        <w:t>
      </w:t>
      </w:r>
      <w:r>
        <w:rPr>
          <w:rFonts w:ascii="Times New Roman"/>
          <w:b w:val="false"/>
          <w:i w:val="false"/>
          <w:color w:val="000000"/>
          <w:sz w:val="28"/>
        </w:rPr>
        <w:t>лицам начальствующего и рядового состава органов государственной безопасности бывшего Союза ССР и органов внутренних дел, ставшим инвалидами вследствие ранения, контузии, увечья, полученных при исполнении служебных обязанностей, либо вследствие заболевания, связанного</w:t>
      </w:r>
      <w:r>
        <w:br/>
      </w:r>
      <w:r>
        <w:rPr>
          <w:rFonts w:ascii="Times New Roman"/>
          <w:b w:val="false"/>
          <w:i w:val="false"/>
          <w:color w:val="000000"/>
          <w:sz w:val="28"/>
        </w:rPr>
        <w:t>
      </w:t>
      </w:r>
      <w:r>
        <w:rPr>
          <w:rFonts w:ascii="Times New Roman"/>
          <w:b w:val="false"/>
          <w:i w:val="false"/>
          <w:color w:val="000000"/>
          <w:sz w:val="28"/>
        </w:rPr>
        <w:t xml:space="preserve">с пребыванием на фронте или выполнением служебных обязанностей в </w:t>
      </w:r>
      <w:r>
        <w:rPr>
          <w:rFonts w:ascii="Times New Roman"/>
          <w:b w:val="false"/>
          <w:i w:val="false"/>
          <w:color w:val="000000"/>
          <w:sz w:val="28"/>
        </w:rPr>
        <w:t>государствах, где велись боевые действия- 30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4) ко Дню памяти погибших на Чернобылькой АЭС -26 апреля:</w:t>
      </w:r>
      <w:r>
        <w:br/>
      </w:r>
      <w:r>
        <w:rPr>
          <w:rFonts w:ascii="Times New Roman"/>
          <w:b w:val="false"/>
          <w:i w:val="false"/>
          <w:color w:val="000000"/>
          <w:sz w:val="28"/>
        </w:rPr>
        <w:t>
      </w:t>
      </w:r>
      <w:r>
        <w:rPr>
          <w:rFonts w:ascii="Times New Roman"/>
          <w:b w:val="false"/>
          <w:i w:val="false"/>
          <w:color w:val="000000"/>
          <w:sz w:val="28"/>
        </w:rPr>
        <w:t>лицам, принимавшим участие в ликвидации последствий катастрофы на Чернобыльской АЭС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и учениях – 30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5) к Международному дню действий против ядерных испытаний -29 августа:</w:t>
      </w:r>
      <w:r>
        <w:br/>
      </w:r>
      <w:r>
        <w:rPr>
          <w:rFonts w:ascii="Times New Roman"/>
          <w:b w:val="false"/>
          <w:i w:val="false"/>
          <w:color w:val="000000"/>
          <w:sz w:val="28"/>
        </w:rPr>
        <w:t>
      </w:t>
      </w:r>
      <w:r>
        <w:rPr>
          <w:rFonts w:ascii="Times New Roman"/>
          <w:b w:val="false"/>
          <w:i w:val="false"/>
          <w:color w:val="000000"/>
          <w:sz w:val="28"/>
        </w:rPr>
        <w:t>лицам, ставших инвалидами вследствие катастрофы других радиационных катастроф и аварий на объектах гражданского или военного назначения, испытания ядерного оружия – 30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10. Социальная поддержка предоставляется участникам и инвалидам Великой Отечественной войны; не вступившим в повторный брак вдовам воинов, погибших (умерших, пропавших без вести) в Великой Отечественной войне;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один раз в год, в размере – предельного размера, не превышающего 40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 предельного размера, не превышающего 30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лицам, награжденным орденами "Отан", "Даңқ", удостоенным высшей степени отличия - звания "Халық каһарманы", почетных званий Республики Казахстан, ежемесячно, в размере предельного размера не превышающего 1,9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11. Социальная помощь детям-инвалидам, воспитывающимся и обучающимся на дому, предоставляется ежеквартально на период обучения, в размере предельного размера не превышающего 9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12. Социальная помощь лицам из семей, имеющих среднедушевой доход ниже величины прожиточного минимума за предшествующий квартал обращения, на бытовые нужды, один раз в год в размере предельного размера, не превышающего 10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13. Предельный размер социальной помощи, за исключением ОДП на основе социального контракта, – не более 55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14. Срок обращения за социальной помощью при наступлении трудной жизненной ситуации вследствие стихийного бедствия или пожара – в течение трех месяцев после наступления трудной жизненной ситуации вследствие стихийного бедствия или пожара.</w:t>
      </w:r>
      <w:r>
        <w:br/>
      </w:r>
      <w:r>
        <w:rPr>
          <w:rFonts w:ascii="Times New Roman"/>
          <w:b w:val="false"/>
          <w:i w:val="false"/>
          <w:color w:val="000000"/>
          <w:sz w:val="28"/>
        </w:rPr>
        <w:t>
      </w:t>
      </w:r>
      <w:r>
        <w:rPr>
          <w:rFonts w:ascii="Times New Roman"/>
          <w:b w:val="false"/>
          <w:i w:val="false"/>
          <w:color w:val="000000"/>
          <w:sz w:val="28"/>
        </w:rPr>
        <w:t xml:space="preserve">15. Размер оказываемой социальной помощи, за исключением ОДП на основе социального контракта, в каждом отдельном случае определяет </w:t>
      </w:r>
      <w:r>
        <w:rPr>
          <w:rFonts w:ascii="Times New Roman"/>
          <w:b w:val="false"/>
          <w:i w:val="false"/>
          <w:color w:val="000000"/>
          <w:sz w:val="28"/>
        </w:rPr>
        <w:t>специальная комиссия и указывает его в заключении о необходимости оказания социальной помощи.</w:t>
      </w:r>
      <w:r>
        <w:br/>
      </w:r>
      <w:r>
        <w:rPr>
          <w:rFonts w:ascii="Times New Roman"/>
          <w:b w:val="false"/>
          <w:i w:val="false"/>
          <w:color w:val="000000"/>
          <w:sz w:val="28"/>
        </w:rPr>
        <w:t>
      </w:t>
      </w:r>
      <w:r>
        <w:rPr>
          <w:rFonts w:ascii="Times New Roman"/>
          <w:b w:val="false"/>
          <w:i w:val="false"/>
          <w:color w:val="000000"/>
          <w:sz w:val="28"/>
        </w:rPr>
        <w:t>15-1. Размер ОДП на каждого члена семьи (лицо) определяется как разница между среднедушевым доходом семьи (лица) и 60 процентами от величины прожиточного минимума, установленной в областях (городе республиканского значения, столице).</w:t>
      </w:r>
      <w:r>
        <w:br/>
      </w:r>
      <w:r>
        <w:rPr>
          <w:rFonts w:ascii="Times New Roman"/>
          <w:b w:val="false"/>
          <w:i w:val="false"/>
          <w:color w:val="000000"/>
          <w:sz w:val="28"/>
        </w:rPr>
        <w:t>
      </w:t>
      </w:r>
      <w:r>
        <w:rPr>
          <w:rFonts w:ascii="Times New Roman"/>
          <w:b w:val="false"/>
          <w:i w:val="false"/>
          <w:color w:val="000000"/>
          <w:sz w:val="28"/>
        </w:rPr>
        <w:t>На период действия социального контракта активизации семьи и выплаты ОДП приостановливается выплата адресной социальной помощи.</w:t>
      </w:r>
      <w:r>
        <w:br/>
      </w:r>
      <w:r>
        <w:rPr>
          <w:rFonts w:ascii="Times New Roman"/>
          <w:b w:val="false"/>
          <w:i w:val="false"/>
          <w:color w:val="000000"/>
          <w:sz w:val="28"/>
        </w:rPr>
        <w:t>
      </w:t>
      </w:r>
      <w:r>
        <w:rPr>
          <w:rFonts w:ascii="Times New Roman"/>
          <w:b w:val="false"/>
          <w:i w:val="false"/>
          <w:color w:val="000000"/>
          <w:sz w:val="28"/>
        </w:rPr>
        <w:t>Размер ОДП пересчитывается в случае изменения состава семьи с момента наступления указанных обстоятельств, но не ранее момента ее назначения.</w:t>
      </w:r>
      <w:r>
        <w:br/>
      </w:r>
      <w:r>
        <w:rPr>
          <w:rFonts w:ascii="Times New Roman"/>
          <w:b w:val="false"/>
          <w:i w:val="false"/>
          <w:color w:val="000000"/>
          <w:sz w:val="28"/>
        </w:rPr>
        <w:t>
      </w:t>
      </w:r>
      <w:r>
        <w:rPr>
          <w:rFonts w:ascii="Times New Roman"/>
          <w:b w:val="false"/>
          <w:i w:val="false"/>
          <w:color w:val="000000"/>
          <w:sz w:val="28"/>
        </w:rPr>
        <w:t>16. Социальная помощь лицам, находящимся на поддерживающей стадии лечения туберкулеза, выписанным из специализированной противо туберкулезной медицинской организации, на дополнительное питание, предоставляется ежемесячно в размере предельного размера, не превышающего 10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17. Социальная помощь детям заболевших болезнью гемотологические заболевания, включая гемобластозы и апластическую анемию состоящие на диспансерном учете на получение лекарства предоставляется ежемесячно , в размере – предельного размера, не превышающего 7,6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18. Социальная помощь для оплаты обучения назначается молодежи района, студентам из числа социально уязвимых слоев населения, обучающихся по востребованным в регионе специальностям, по очной форме после среднего образования для получения академической степени "Бакалавр", по профессиональной учебной программе послевузовского образования, направленные на подготовку научных и педагогических кадров для получения академической степени "Магистр" и для подготовки медицинских кадров в резидентуре в организациях медицинского образования и науки Республики Казахстан.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Сноска. Пункт 18 – в редакции решения Сырдарьинского районного маслихата Кызылординской области от 29.07.2016 </w:t>
      </w:r>
      <w:r>
        <w:rPr>
          <w:rFonts w:ascii="Times New Roman"/>
          <w:b w:val="false"/>
          <w:i w:val="false"/>
          <w:color w:val="ff0000"/>
          <w:sz w:val="28"/>
        </w:rPr>
        <w:t>№ 40</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19. При причинении ущерба гражданину (семье) либо его имуществу вследствие стихийного бедствия или пожара либо при наличии социально значимого заболевания, для лиц, имеющих среднедушевой доход ниже величины прожиточного минимума по Кызылординской области за квартал, предшествующий кварталу обращения, социальная помощь оказывается один раз в год, в размере 40 месячного расчетного показателя на каждого члена семьи, но не более предельного размера помощи, установленного в размере 150 месячного расчетного показателя.</w:t>
      </w:r>
      <w:r>
        <w:br/>
      </w:r>
      <w:r>
        <w:rPr>
          <w:rFonts w:ascii="Times New Roman"/>
          <w:b w:val="false"/>
          <w:i w:val="false"/>
          <w:color w:val="000000"/>
          <w:sz w:val="28"/>
        </w:rPr>
        <w:t>
</w:t>
      </w:r>
    </w:p>
    <w:bookmarkStart w:name="z125" w:id="3"/>
    <w:p>
      <w:pPr>
        <w:spacing w:after="0"/>
        <w:ind w:left="0"/>
        <w:jc w:val="left"/>
      </w:pPr>
      <w:r>
        <w:rPr>
          <w:rFonts w:ascii="Times New Roman"/>
          <w:b/>
          <w:i w:val="false"/>
          <w:color w:val="000000"/>
        </w:rPr>
        <w:t xml:space="preserve"> 3. Порядок оказания социальной помощи</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20. Социальная помощь к памятным датам и праздничным дням оказывается по списку, утверждаемы МИО по представлению уполномоченной </w:t>
      </w:r>
      <w:r>
        <w:rPr>
          <w:rFonts w:ascii="Times New Roman"/>
          <w:b w:val="false"/>
          <w:i w:val="false"/>
          <w:color w:val="000000"/>
          <w:sz w:val="28"/>
        </w:rPr>
        <w:t>организации либо иных организаций без истребования заявлений от получателей.</w:t>
      </w:r>
      <w:r>
        <w:br/>
      </w:r>
      <w:r>
        <w:rPr>
          <w:rFonts w:ascii="Times New Roman"/>
          <w:b w:val="false"/>
          <w:i w:val="false"/>
          <w:color w:val="000000"/>
          <w:sz w:val="28"/>
        </w:rPr>
        <w:t>
      </w:t>
      </w:r>
      <w:r>
        <w:rPr>
          <w:rFonts w:ascii="Times New Roman"/>
          <w:b w:val="false"/>
          <w:i w:val="false"/>
          <w:color w:val="000000"/>
          <w:sz w:val="28"/>
        </w:rPr>
        <w:t>21.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 села, сельского округа представляет заявление с приложением следующих документов:</w:t>
      </w:r>
      <w:r>
        <w:br/>
      </w:r>
      <w:r>
        <w:rPr>
          <w:rFonts w:ascii="Times New Roman"/>
          <w:b w:val="false"/>
          <w:i w:val="false"/>
          <w:color w:val="000000"/>
          <w:sz w:val="28"/>
        </w:rPr>
        <w:t>
      </w:t>
      </w:r>
      <w:r>
        <w:rPr>
          <w:rFonts w:ascii="Times New Roman"/>
          <w:b w:val="false"/>
          <w:i w:val="false"/>
          <w:color w:val="000000"/>
          <w:sz w:val="28"/>
        </w:rPr>
        <w:t>1) документ, удостоверяющий личность;</w:t>
      </w:r>
      <w:r>
        <w:br/>
      </w:r>
      <w:r>
        <w:rPr>
          <w:rFonts w:ascii="Times New Roman"/>
          <w:b w:val="false"/>
          <w:i w:val="false"/>
          <w:color w:val="000000"/>
          <w:sz w:val="28"/>
        </w:rPr>
        <w:t>
      </w:t>
      </w:r>
      <w:r>
        <w:rPr>
          <w:rFonts w:ascii="Times New Roman"/>
          <w:b w:val="false"/>
          <w:i w:val="false"/>
          <w:color w:val="000000"/>
          <w:sz w:val="28"/>
        </w:rPr>
        <w:t>2) документ, подтверждающий регистрацию по постоянному месту жительства;</w:t>
      </w:r>
      <w:r>
        <w:br/>
      </w:r>
      <w:r>
        <w:rPr>
          <w:rFonts w:ascii="Times New Roman"/>
          <w:b w:val="false"/>
          <w:i w:val="false"/>
          <w:color w:val="000000"/>
          <w:sz w:val="28"/>
        </w:rPr>
        <w:t>
      </w:t>
      </w:r>
      <w:r>
        <w:rPr>
          <w:rFonts w:ascii="Times New Roman"/>
          <w:b w:val="false"/>
          <w:i w:val="false"/>
          <w:color w:val="000000"/>
          <w:sz w:val="28"/>
        </w:rPr>
        <w:t>3) сведения о составе лица (семьи) по форме согласно приложению 1 к настоящим Правилам;</w:t>
      </w:r>
      <w:r>
        <w:br/>
      </w:r>
      <w:r>
        <w:rPr>
          <w:rFonts w:ascii="Times New Roman"/>
          <w:b w:val="false"/>
          <w:i w:val="false"/>
          <w:color w:val="000000"/>
          <w:sz w:val="28"/>
        </w:rPr>
        <w:t>
      </w:t>
      </w:r>
      <w:r>
        <w:rPr>
          <w:rFonts w:ascii="Times New Roman"/>
          <w:b w:val="false"/>
          <w:i w:val="false"/>
          <w:color w:val="000000"/>
          <w:sz w:val="28"/>
        </w:rPr>
        <w:t>4) сведения о доходах лица (членов семьи);</w:t>
      </w:r>
      <w:r>
        <w:br/>
      </w:r>
      <w:r>
        <w:rPr>
          <w:rFonts w:ascii="Times New Roman"/>
          <w:b w:val="false"/>
          <w:i w:val="false"/>
          <w:color w:val="000000"/>
          <w:sz w:val="28"/>
        </w:rPr>
        <w:t>
      </w:t>
      </w:r>
      <w:r>
        <w:rPr>
          <w:rFonts w:ascii="Times New Roman"/>
          <w:b w:val="false"/>
          <w:i w:val="false"/>
          <w:color w:val="000000"/>
          <w:sz w:val="28"/>
        </w:rPr>
        <w:t>5) акт и/или документ, подтверждающий наступление трудной жизненной ситуации.</w:t>
      </w:r>
      <w:r>
        <w:br/>
      </w:r>
      <w:r>
        <w:rPr>
          <w:rFonts w:ascii="Times New Roman"/>
          <w:b w:val="false"/>
          <w:i w:val="false"/>
          <w:color w:val="000000"/>
          <w:sz w:val="28"/>
        </w:rPr>
        <w:t>
      </w:t>
      </w:r>
      <w:r>
        <w:rPr>
          <w:rFonts w:ascii="Times New Roman"/>
          <w:b w:val="false"/>
          <w:i w:val="false"/>
          <w:color w:val="000000"/>
          <w:sz w:val="28"/>
        </w:rPr>
        <w:t>22. Документы представляются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w:t>
      </w:r>
      <w:r>
        <w:rPr>
          <w:rFonts w:ascii="Times New Roman"/>
          <w:b w:val="false"/>
          <w:i w:val="false"/>
          <w:color w:val="000000"/>
          <w:sz w:val="28"/>
        </w:rPr>
        <w:t>22-1. При поступлении заявления на оказание социальной помощи при наступлении трудной жизненной ситуации уполномоченный орган или аким поселка, села,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r>
        <w:br/>
      </w:r>
      <w:r>
        <w:rPr>
          <w:rFonts w:ascii="Times New Roman"/>
          <w:b w:val="false"/>
          <w:i w:val="false"/>
          <w:color w:val="000000"/>
          <w:sz w:val="28"/>
        </w:rPr>
        <w:t>
      </w:t>
      </w:r>
      <w:r>
        <w:rPr>
          <w:rFonts w:ascii="Times New Roman"/>
          <w:b w:val="false"/>
          <w:i w:val="false"/>
          <w:color w:val="000000"/>
          <w:sz w:val="28"/>
        </w:rPr>
        <w:t>23. Претендент для участия в проекте "Өрлеу" от себя лично или от имени семьи обращается в уполномоченный орган по месту жительства или при его отсутствии к акиму сельского округа.</w:t>
      </w:r>
      <w:r>
        <w:br/>
      </w:r>
      <w:r>
        <w:rPr>
          <w:rFonts w:ascii="Times New Roman"/>
          <w:b w:val="false"/>
          <w:i w:val="false"/>
          <w:color w:val="000000"/>
          <w:sz w:val="28"/>
        </w:rPr>
        <w:t>
      </w:t>
      </w:r>
      <w:r>
        <w:rPr>
          <w:rFonts w:ascii="Times New Roman"/>
          <w:b w:val="false"/>
          <w:i w:val="false"/>
          <w:color w:val="000000"/>
          <w:sz w:val="28"/>
        </w:rPr>
        <w:t>24. Уполномоченный орган, аким сельского округа либо ассистент дают консультацию претенденту об условиях участия в проекте "Өрлеу" и при его согласии на участие проводят собеседование.</w:t>
      </w:r>
      <w:r>
        <w:br/>
      </w:r>
      <w:r>
        <w:rPr>
          <w:rFonts w:ascii="Times New Roman"/>
          <w:b w:val="false"/>
          <w:i w:val="false"/>
          <w:color w:val="000000"/>
          <w:sz w:val="28"/>
        </w:rPr>
        <w:t>
      </w:t>
      </w:r>
      <w:r>
        <w:rPr>
          <w:rFonts w:ascii="Times New Roman"/>
          <w:b w:val="false"/>
          <w:i w:val="false"/>
          <w:color w:val="000000"/>
          <w:sz w:val="28"/>
        </w:rPr>
        <w:t>При проведении собеседования определяются:</w:t>
      </w:r>
      <w:r>
        <w:br/>
      </w:r>
      <w:r>
        <w:rPr>
          <w:rFonts w:ascii="Times New Roman"/>
          <w:b w:val="false"/>
          <w:i w:val="false"/>
          <w:color w:val="000000"/>
          <w:sz w:val="28"/>
        </w:rPr>
        <w:t>
      </w:t>
      </w:r>
      <w:r>
        <w:rPr>
          <w:rFonts w:ascii="Times New Roman"/>
          <w:b w:val="false"/>
          <w:i w:val="false"/>
          <w:color w:val="000000"/>
          <w:sz w:val="28"/>
        </w:rPr>
        <w:t>1) на получение ОДП претенденту;</w:t>
      </w:r>
      <w:r>
        <w:br/>
      </w:r>
      <w:r>
        <w:rPr>
          <w:rFonts w:ascii="Times New Roman"/>
          <w:b w:val="false"/>
          <w:i w:val="false"/>
          <w:color w:val="000000"/>
          <w:sz w:val="28"/>
        </w:rPr>
        <w:t>
      </w:t>
      </w:r>
      <w:r>
        <w:rPr>
          <w:rFonts w:ascii="Times New Roman"/>
          <w:b w:val="false"/>
          <w:i w:val="false"/>
          <w:color w:val="000000"/>
          <w:sz w:val="28"/>
        </w:rPr>
        <w:t>2) виды предоставляемых специальных социальных услуг членам семьи с учетом их индивидуальных потребностей;</w:t>
      </w:r>
      <w:r>
        <w:br/>
      </w:r>
      <w:r>
        <w:rPr>
          <w:rFonts w:ascii="Times New Roman"/>
          <w:b w:val="false"/>
          <w:i w:val="false"/>
          <w:color w:val="000000"/>
          <w:sz w:val="28"/>
        </w:rPr>
        <w:t>
      </w:t>
      </w:r>
      <w:r>
        <w:rPr>
          <w:rFonts w:ascii="Times New Roman"/>
          <w:b w:val="false"/>
          <w:i w:val="false"/>
          <w:color w:val="000000"/>
          <w:sz w:val="28"/>
        </w:rPr>
        <w:t>3) государственные меры оказания содействия занятости.</w:t>
      </w:r>
      <w:r>
        <w:br/>
      </w:r>
      <w:r>
        <w:rPr>
          <w:rFonts w:ascii="Times New Roman"/>
          <w:b w:val="false"/>
          <w:i w:val="false"/>
          <w:color w:val="000000"/>
          <w:sz w:val="28"/>
        </w:rPr>
        <w:t>
      </w:t>
      </w:r>
      <w:r>
        <w:rPr>
          <w:rFonts w:ascii="Times New Roman"/>
          <w:b w:val="false"/>
          <w:i w:val="false"/>
          <w:color w:val="000000"/>
          <w:sz w:val="28"/>
        </w:rPr>
        <w:t xml:space="preserve">25.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приложениям 2, 3 к настоящим Правилам и направляет их в уполномоченный орган или акиму поселка, сельского округа. Аким поселка, сельского округа в течение двух рабочих дней со дня получения акта и </w:t>
      </w:r>
      <w:r>
        <w:rPr>
          <w:rFonts w:ascii="Times New Roman"/>
          <w:b w:val="false"/>
          <w:i w:val="false"/>
          <w:color w:val="000000"/>
          <w:sz w:val="28"/>
        </w:rPr>
        <w:t>заключения участковой комиссии направляет их с приложенными документами в уполномоченный орган.</w:t>
      </w:r>
      <w:r>
        <w:br/>
      </w:r>
      <w:r>
        <w:rPr>
          <w:rFonts w:ascii="Times New Roman"/>
          <w:b w:val="false"/>
          <w:i w:val="false"/>
          <w:color w:val="000000"/>
          <w:sz w:val="28"/>
        </w:rPr>
        <w:t>
      </w:t>
      </w:r>
      <w:r>
        <w:rPr>
          <w:rFonts w:ascii="Times New Roman"/>
          <w:b w:val="false"/>
          <w:i w:val="false"/>
          <w:color w:val="000000"/>
          <w:sz w:val="28"/>
        </w:rPr>
        <w:t xml:space="preserve">26. В случае недостаточности документов для оказания социальной помощи, уполномоченный орган запрашивает в соответствующих органах </w:t>
      </w:r>
      <w:r>
        <w:rPr>
          <w:rFonts w:ascii="Times New Roman"/>
          <w:b w:val="false"/>
          <w:i w:val="false"/>
          <w:color w:val="000000"/>
          <w:sz w:val="28"/>
        </w:rPr>
        <w:t>сведения, необходимые для рассмотрения представленных для оказания</w:t>
      </w:r>
      <w:r>
        <w:rPr>
          <w:rFonts w:ascii="Times New Roman"/>
          <w:b w:val="false"/>
          <w:i w:val="false"/>
          <w:color w:val="000000"/>
          <w:sz w:val="28"/>
        </w:rPr>
        <w:t xml:space="preserve"> социальной помощи документов.</w:t>
      </w:r>
      <w:r>
        <w:br/>
      </w:r>
      <w:r>
        <w:rPr>
          <w:rFonts w:ascii="Times New Roman"/>
          <w:b w:val="false"/>
          <w:i w:val="false"/>
          <w:color w:val="000000"/>
          <w:sz w:val="28"/>
        </w:rPr>
        <w:t>
      </w:t>
      </w:r>
      <w:r>
        <w:rPr>
          <w:rFonts w:ascii="Times New Roman"/>
          <w:b w:val="false"/>
          <w:i w:val="false"/>
          <w:color w:val="000000"/>
          <w:sz w:val="28"/>
        </w:rPr>
        <w:t>27.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r>
        <w:br/>
      </w:r>
      <w:r>
        <w:rPr>
          <w:rFonts w:ascii="Times New Roman"/>
          <w:b w:val="false"/>
          <w:i w:val="false"/>
          <w:color w:val="000000"/>
          <w:sz w:val="28"/>
        </w:rPr>
        <w:t>
      </w:t>
      </w:r>
      <w:r>
        <w:rPr>
          <w:rFonts w:ascii="Times New Roman"/>
          <w:b w:val="false"/>
          <w:i w:val="false"/>
          <w:color w:val="000000"/>
          <w:sz w:val="28"/>
        </w:rPr>
        <w:t>28. Уполномоченный орган в течение одного рабочего дня со дня поступления документов от участковой комиссии или акима поселка, села,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r>
        <w:br/>
      </w:r>
      <w:r>
        <w:rPr>
          <w:rFonts w:ascii="Times New Roman"/>
          <w:b w:val="false"/>
          <w:i w:val="false"/>
          <w:color w:val="000000"/>
          <w:sz w:val="28"/>
        </w:rPr>
        <w:t>
      </w:t>
      </w:r>
      <w:r>
        <w:rPr>
          <w:rFonts w:ascii="Times New Roman"/>
          <w:b w:val="false"/>
          <w:i w:val="false"/>
          <w:color w:val="000000"/>
          <w:sz w:val="28"/>
        </w:rPr>
        <w:t>29.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r>
        <w:br/>
      </w:r>
      <w:r>
        <w:rPr>
          <w:rFonts w:ascii="Times New Roman"/>
          <w:b w:val="false"/>
          <w:i w:val="false"/>
          <w:color w:val="000000"/>
          <w:sz w:val="28"/>
        </w:rPr>
        <w:t>
      </w:t>
      </w:r>
      <w:r>
        <w:rPr>
          <w:rFonts w:ascii="Times New Roman"/>
          <w:b w:val="false"/>
          <w:i w:val="false"/>
          <w:color w:val="000000"/>
          <w:sz w:val="28"/>
        </w:rPr>
        <w:t>30.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r>
        <w:br/>
      </w:r>
      <w:r>
        <w:rPr>
          <w:rFonts w:ascii="Times New Roman"/>
          <w:b w:val="false"/>
          <w:i w:val="false"/>
          <w:color w:val="000000"/>
          <w:sz w:val="28"/>
        </w:rPr>
        <w:t>
      </w:t>
      </w:r>
      <w:r>
        <w:rPr>
          <w:rFonts w:ascii="Times New Roman"/>
          <w:b w:val="false"/>
          <w:i w:val="false"/>
          <w:color w:val="000000"/>
          <w:sz w:val="28"/>
        </w:rPr>
        <w:t>В случаях, указанных в пунктах 20 и 21 настоящих Правил, уполномоченный орган в течение двадцати рабочих дней со дня принятия документов от заявителя или акима поселка, села, сельского округа принимает решение об оказании либо отказе в оказании социальной помощи.</w:t>
      </w:r>
      <w:r>
        <w:br/>
      </w:r>
      <w:r>
        <w:rPr>
          <w:rFonts w:ascii="Times New Roman"/>
          <w:b w:val="false"/>
          <w:i w:val="false"/>
          <w:color w:val="000000"/>
          <w:sz w:val="28"/>
        </w:rPr>
        <w:t>
      </w:t>
      </w:r>
      <w:r>
        <w:rPr>
          <w:rFonts w:ascii="Times New Roman"/>
          <w:b w:val="false"/>
          <w:i w:val="false"/>
          <w:color w:val="000000"/>
          <w:sz w:val="28"/>
        </w:rPr>
        <w:t>31.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r>
        <w:br/>
      </w:r>
      <w:r>
        <w:rPr>
          <w:rFonts w:ascii="Times New Roman"/>
          <w:b w:val="false"/>
          <w:i w:val="false"/>
          <w:color w:val="000000"/>
          <w:sz w:val="28"/>
        </w:rPr>
        <w:t>
      </w:t>
      </w:r>
      <w:r>
        <w:rPr>
          <w:rFonts w:ascii="Times New Roman"/>
          <w:b w:val="false"/>
          <w:i w:val="false"/>
          <w:color w:val="000000"/>
          <w:sz w:val="28"/>
        </w:rPr>
        <w:t>32. По одному из установленных основании социальная помощь в течение одного календаного года повторно не оказывается.</w:t>
      </w:r>
      <w:r>
        <w:br/>
      </w:r>
      <w:r>
        <w:rPr>
          <w:rFonts w:ascii="Times New Roman"/>
          <w:b w:val="false"/>
          <w:i w:val="false"/>
          <w:color w:val="000000"/>
          <w:sz w:val="28"/>
        </w:rPr>
        <w:t>
      </w:t>
      </w:r>
      <w:r>
        <w:rPr>
          <w:rFonts w:ascii="Times New Roman"/>
          <w:b w:val="false"/>
          <w:i w:val="false"/>
          <w:color w:val="000000"/>
          <w:sz w:val="28"/>
        </w:rPr>
        <w:t>32-1. Среднедушевой доход исчисляется путем деления совокупного дохода, полученного за 3 месяца, предшествующих месяцу обращения за назначением ОДП, на число членов семьи и на три месяца и не пересматривается в течение срока действия социального контракта активизации семьи.</w:t>
      </w:r>
      <w:r>
        <w:br/>
      </w:r>
      <w:r>
        <w:rPr>
          <w:rFonts w:ascii="Times New Roman"/>
          <w:b w:val="false"/>
          <w:i w:val="false"/>
          <w:color w:val="000000"/>
          <w:sz w:val="28"/>
        </w:rPr>
        <w:t>
      </w:t>
      </w:r>
      <w:r>
        <w:rPr>
          <w:rFonts w:ascii="Times New Roman"/>
          <w:b w:val="false"/>
          <w:i w:val="false"/>
          <w:color w:val="000000"/>
          <w:sz w:val="28"/>
        </w:rPr>
        <w:t xml:space="preserve">При этом совокупный доход рассчитываемая в соответствии с Правилами исчисления совокупного дохода лица (семьи), претендующего на получение государственной адресной социальной помощи, утвержденными приказом Министра труда и социальной защиты населения Республики Казахстан от 28 июля 2009 года </w:t>
      </w:r>
      <w:r>
        <w:rPr>
          <w:rFonts w:ascii="Times New Roman"/>
          <w:b w:val="false"/>
          <w:i w:val="false"/>
          <w:color w:val="000000"/>
          <w:sz w:val="28"/>
        </w:rPr>
        <w:t>№ 237-п</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33. ОДП предоставляется на срок действия социального контракта активизации семьи и выплачивается ежемесячно или единовременно за три месяца по заявлению претендента.</w:t>
      </w:r>
      <w:r>
        <w:br/>
      </w:r>
      <w:r>
        <w:rPr>
          <w:rFonts w:ascii="Times New Roman"/>
          <w:b w:val="false"/>
          <w:i w:val="false"/>
          <w:color w:val="000000"/>
          <w:sz w:val="28"/>
        </w:rPr>
        <w:t>
      </w:t>
      </w:r>
      <w:r>
        <w:rPr>
          <w:rFonts w:ascii="Times New Roman"/>
          <w:b w:val="false"/>
          <w:i w:val="false"/>
          <w:color w:val="000000"/>
          <w:sz w:val="28"/>
        </w:rPr>
        <w:t xml:space="preserve">Единовременная сумма ОДП должна быть использована исключительно на мероприятия, связанные с выполнением обязанностей по социальному </w:t>
      </w:r>
      <w:r>
        <w:rPr>
          <w:rFonts w:ascii="Times New Roman"/>
          <w:b w:val="false"/>
          <w:i w:val="false"/>
          <w:color w:val="000000"/>
          <w:sz w:val="28"/>
        </w:rPr>
        <w:t>контракту, в том числе на развитие личного подсобного хозяйства (покупка домашнего скота, птицы и другое), организацию индивидуальной предпринимательской деятельности, кроме затрат на погашение предыдущих займов, приобретение жилой недвижимости, а также осуществление деятельности в сфере торговли.</w:t>
      </w:r>
      <w:r>
        <w:br/>
      </w:r>
      <w:r>
        <w:rPr>
          <w:rFonts w:ascii="Times New Roman"/>
          <w:b w:val="false"/>
          <w:i w:val="false"/>
          <w:color w:val="000000"/>
          <w:sz w:val="28"/>
        </w:rPr>
        <w:t>
      </w:t>
      </w:r>
      <w:r>
        <w:rPr>
          <w:rFonts w:ascii="Times New Roman"/>
          <w:b w:val="false"/>
          <w:i w:val="false"/>
          <w:color w:val="000000"/>
          <w:sz w:val="28"/>
        </w:rPr>
        <w:t>34. Отказ в оказании социальной помощи осуществляется в случаях:</w:t>
      </w:r>
      <w:r>
        <w:br/>
      </w:r>
      <w:r>
        <w:rPr>
          <w:rFonts w:ascii="Times New Roman"/>
          <w:b w:val="false"/>
          <w:i w:val="false"/>
          <w:color w:val="000000"/>
          <w:sz w:val="28"/>
        </w:rPr>
        <w:t>
      </w:t>
      </w:r>
      <w:r>
        <w:rPr>
          <w:rFonts w:ascii="Times New Roman"/>
          <w:b w:val="false"/>
          <w:i w:val="false"/>
          <w:color w:val="000000"/>
          <w:sz w:val="28"/>
        </w:rPr>
        <w:t>1) выявления недостоверных сведений, представленных заявителями;</w:t>
      </w:r>
      <w:r>
        <w:br/>
      </w:r>
      <w:r>
        <w:rPr>
          <w:rFonts w:ascii="Times New Roman"/>
          <w:b w:val="false"/>
          <w:i w:val="false"/>
          <w:color w:val="000000"/>
          <w:sz w:val="28"/>
        </w:rPr>
        <w:t>
      </w:t>
      </w:r>
      <w:r>
        <w:rPr>
          <w:rFonts w:ascii="Times New Roman"/>
          <w:b w:val="false"/>
          <w:i w:val="false"/>
          <w:color w:val="000000"/>
          <w:sz w:val="28"/>
        </w:rPr>
        <w:t>2) отказа, уклонения заявителя от проведения обследования материального положения лица (семьи);</w:t>
      </w:r>
      <w:r>
        <w:br/>
      </w:r>
      <w:r>
        <w:rPr>
          <w:rFonts w:ascii="Times New Roman"/>
          <w:b w:val="false"/>
          <w:i w:val="false"/>
          <w:color w:val="000000"/>
          <w:sz w:val="28"/>
        </w:rPr>
        <w:t>
      </w:t>
      </w:r>
      <w:r>
        <w:rPr>
          <w:rFonts w:ascii="Times New Roman"/>
          <w:b w:val="false"/>
          <w:i w:val="false"/>
          <w:color w:val="000000"/>
          <w:sz w:val="28"/>
        </w:rPr>
        <w:t xml:space="preserve">3) превышения размера среднедушевого дохода лица (семьи) установленного местными представительными органами порога для оказания социальной помощи. </w:t>
      </w:r>
      <w:r>
        <w:br/>
      </w:r>
      <w:r>
        <w:rPr>
          <w:rFonts w:ascii="Times New Roman"/>
          <w:b w:val="false"/>
          <w:i w:val="false"/>
          <w:color w:val="000000"/>
          <w:sz w:val="28"/>
        </w:rPr>
        <w:t>
</w:t>
      </w:r>
    </w:p>
    <w:bookmarkStart w:name="z165" w:id="4"/>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35. Социальная помощь прекращается в случаях:</w:t>
      </w:r>
      <w:r>
        <w:br/>
      </w:r>
      <w:r>
        <w:rPr>
          <w:rFonts w:ascii="Times New Roman"/>
          <w:b w:val="false"/>
          <w:i w:val="false"/>
          <w:color w:val="000000"/>
          <w:sz w:val="28"/>
        </w:rPr>
        <w:t>
      </w:t>
      </w:r>
      <w:r>
        <w:rPr>
          <w:rFonts w:ascii="Times New Roman"/>
          <w:b w:val="false"/>
          <w:i w:val="false"/>
          <w:color w:val="000000"/>
          <w:sz w:val="28"/>
        </w:rPr>
        <w:t>1) смерти получателя;</w:t>
      </w:r>
      <w:r>
        <w:br/>
      </w:r>
      <w:r>
        <w:rPr>
          <w:rFonts w:ascii="Times New Roman"/>
          <w:b w:val="false"/>
          <w:i w:val="false"/>
          <w:color w:val="000000"/>
          <w:sz w:val="28"/>
        </w:rPr>
        <w:t>
      </w:t>
      </w:r>
      <w:r>
        <w:rPr>
          <w:rFonts w:ascii="Times New Roman"/>
          <w:b w:val="false"/>
          <w:i w:val="false"/>
          <w:color w:val="000000"/>
          <w:sz w:val="28"/>
        </w:rPr>
        <w:t>2) выезда получателя на постоянное проживание за пределы соответствующей административно-территориальной единицы;</w:t>
      </w:r>
      <w:r>
        <w:br/>
      </w:r>
      <w:r>
        <w:rPr>
          <w:rFonts w:ascii="Times New Roman"/>
          <w:b w:val="false"/>
          <w:i w:val="false"/>
          <w:color w:val="000000"/>
          <w:sz w:val="28"/>
        </w:rPr>
        <w:t>
      </w:t>
      </w:r>
      <w:r>
        <w:rPr>
          <w:rFonts w:ascii="Times New Roman"/>
          <w:b w:val="false"/>
          <w:i w:val="false"/>
          <w:color w:val="000000"/>
          <w:sz w:val="28"/>
        </w:rPr>
        <w:t>3) направления получателя на проживание в государственные медико-социальные учреждения;</w:t>
      </w:r>
      <w:r>
        <w:br/>
      </w:r>
      <w:r>
        <w:rPr>
          <w:rFonts w:ascii="Times New Roman"/>
          <w:b w:val="false"/>
          <w:i w:val="false"/>
          <w:color w:val="000000"/>
          <w:sz w:val="28"/>
        </w:rPr>
        <w:t>
      </w:t>
      </w:r>
      <w:r>
        <w:rPr>
          <w:rFonts w:ascii="Times New Roman"/>
          <w:b w:val="false"/>
          <w:i w:val="false"/>
          <w:color w:val="000000"/>
          <w:sz w:val="28"/>
        </w:rPr>
        <w:t>4) выявления недостоверных сведений, представленных заявителем;</w:t>
      </w:r>
      <w:r>
        <w:br/>
      </w:r>
      <w:r>
        <w:rPr>
          <w:rFonts w:ascii="Times New Roman"/>
          <w:b w:val="false"/>
          <w:i w:val="false"/>
          <w:color w:val="000000"/>
          <w:sz w:val="28"/>
        </w:rPr>
        <w:t>
      </w:t>
      </w:r>
      <w:r>
        <w:rPr>
          <w:rFonts w:ascii="Times New Roman"/>
          <w:b w:val="false"/>
          <w:i w:val="false"/>
          <w:color w:val="000000"/>
          <w:sz w:val="28"/>
        </w:rPr>
        <w:t>5) расторжения и (или) невыполнения обязательств по социальному контракту активизации семьи и социальному контракту.</w:t>
      </w:r>
      <w:r>
        <w:br/>
      </w:r>
      <w:r>
        <w:rPr>
          <w:rFonts w:ascii="Times New Roman"/>
          <w:b w:val="false"/>
          <w:i w:val="false"/>
          <w:color w:val="000000"/>
          <w:sz w:val="28"/>
        </w:rPr>
        <w:t>
      </w:t>
      </w:r>
      <w:r>
        <w:rPr>
          <w:rFonts w:ascii="Times New Roman"/>
          <w:b w:val="false"/>
          <w:i w:val="false"/>
          <w:color w:val="000000"/>
          <w:sz w:val="28"/>
        </w:rPr>
        <w:t>Выплата социальной помощи прекращается с месяца наступления укакзанных обстоятельств.</w:t>
      </w:r>
      <w:r>
        <w:br/>
      </w:r>
      <w:r>
        <w:rPr>
          <w:rFonts w:ascii="Times New Roman"/>
          <w:b w:val="false"/>
          <w:i w:val="false"/>
          <w:color w:val="000000"/>
          <w:sz w:val="28"/>
        </w:rPr>
        <w:t>
      </w:t>
      </w:r>
      <w:r>
        <w:rPr>
          <w:rFonts w:ascii="Times New Roman"/>
          <w:b w:val="false"/>
          <w:i w:val="false"/>
          <w:color w:val="000000"/>
          <w:sz w:val="28"/>
        </w:rPr>
        <w:t>36. Излишне выплаченные суммы подлежат возврату в добровольном или ином установленном законодательством Республики Казахстан порядке.</w:t>
      </w:r>
      <w:r>
        <w:br/>
      </w:r>
      <w:r>
        <w:rPr>
          <w:rFonts w:ascii="Times New Roman"/>
          <w:b w:val="false"/>
          <w:i w:val="false"/>
          <w:color w:val="000000"/>
          <w:sz w:val="28"/>
        </w:rPr>
        <w:t>
</w:t>
      </w:r>
    </w:p>
    <w:bookmarkStart w:name="z174" w:id="5"/>
    <w:p>
      <w:pPr>
        <w:spacing w:after="0"/>
        <w:ind w:left="0"/>
        <w:jc w:val="left"/>
      </w:pPr>
      <w:r>
        <w:rPr>
          <w:rFonts w:ascii="Times New Roman"/>
          <w:b/>
          <w:i w:val="false"/>
          <w:color w:val="000000"/>
        </w:rPr>
        <w:t xml:space="preserve"> 5. Заключение социального контракта активизации семьи</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37. Уполномоченный орган:</w:t>
      </w:r>
      <w:r>
        <w:br/>
      </w:r>
      <w:r>
        <w:rPr>
          <w:rFonts w:ascii="Times New Roman"/>
          <w:b w:val="false"/>
          <w:i w:val="false"/>
          <w:color w:val="000000"/>
          <w:sz w:val="28"/>
        </w:rPr>
        <w:t>
      </w:t>
      </w:r>
      <w:r>
        <w:rPr>
          <w:rFonts w:ascii="Times New Roman"/>
          <w:b w:val="false"/>
          <w:i w:val="false"/>
          <w:color w:val="000000"/>
          <w:sz w:val="28"/>
        </w:rPr>
        <w:t xml:space="preserve">1) после получения документов от акима сельского округа или участковой комиссии в течение одного рабочего дня формирует электронный макет дела заявителя, включающий электронные копии заявления, документов, </w:t>
      </w:r>
      <w:r>
        <w:rPr>
          <w:rFonts w:ascii="Times New Roman"/>
          <w:b w:val="false"/>
          <w:i w:val="false"/>
          <w:color w:val="000000"/>
          <w:sz w:val="28"/>
        </w:rPr>
        <w:t>представленных заявителем, определяет месячный размер ОДП на каждого члена семьи;</w:t>
      </w:r>
      <w:r>
        <w:br/>
      </w:r>
      <w:r>
        <w:rPr>
          <w:rFonts w:ascii="Times New Roman"/>
          <w:b w:val="false"/>
          <w:i w:val="false"/>
          <w:color w:val="000000"/>
          <w:sz w:val="28"/>
        </w:rPr>
        <w:t>
      </w:t>
      </w:r>
      <w:r>
        <w:rPr>
          <w:rFonts w:ascii="Times New Roman"/>
          <w:b w:val="false"/>
          <w:i w:val="false"/>
          <w:color w:val="000000"/>
          <w:sz w:val="28"/>
        </w:rPr>
        <w:t xml:space="preserve">2) после определения права на ОДП в течение одного рабочего дня направляет заявителя и (или) членов семьи, отнесенных к категории самозанятых, безработных, за исключением случаев, предусмотренных </w:t>
      </w:r>
      <w:r>
        <w:br/>
      </w:r>
      <w:r>
        <w:rPr>
          <w:rFonts w:ascii="Times New Roman"/>
          <w:b w:val="false"/>
          <w:i w:val="false"/>
          <w:color w:val="000000"/>
          <w:sz w:val="28"/>
        </w:rPr>
        <w:t>
      </w:t>
      </w:r>
      <w:r>
        <w:rPr>
          <w:rFonts w:ascii="Times New Roman"/>
          <w:b w:val="false"/>
          <w:i w:val="false"/>
          <w:color w:val="000000"/>
          <w:sz w:val="28"/>
        </w:rPr>
        <w:t>пунктом 40 настоящих Правил, и инвалидов 1 и 2 группы, учащихся, студентов, слушателей, курсантов и магистрантов очной формы обучения, для участия в государственных мерах содействия занятости в центр занятости для заключения социального контракта либо представляет направление на иные меры содействия занятости, реализуемые за счет средств местного бюджета в соответствии с Законом Республики Казахстан "О занятости населения".</w:t>
      </w:r>
      <w:r>
        <w:br/>
      </w:r>
      <w:r>
        <w:rPr>
          <w:rFonts w:ascii="Times New Roman"/>
          <w:b w:val="false"/>
          <w:i w:val="false"/>
          <w:color w:val="000000"/>
          <w:sz w:val="28"/>
        </w:rPr>
        <w:t>
      </w:t>
      </w:r>
      <w:r>
        <w:rPr>
          <w:rFonts w:ascii="Times New Roman"/>
          <w:b w:val="false"/>
          <w:i w:val="false"/>
          <w:color w:val="000000"/>
          <w:sz w:val="28"/>
        </w:rPr>
        <w:t>При этом уполномоченный орган передает список направленных лиц в центр занятости. Центр занятости не позднее трех рабочих дней со дня получения списка претендентов заключает социальный (ые) контракт (ы) и направляет копию социального (ых) контракта (ов) в уполномоченный орган;</w:t>
      </w:r>
      <w:r>
        <w:br/>
      </w:r>
      <w:r>
        <w:rPr>
          <w:rFonts w:ascii="Times New Roman"/>
          <w:b w:val="false"/>
          <w:i w:val="false"/>
          <w:color w:val="000000"/>
          <w:sz w:val="28"/>
        </w:rPr>
        <w:t>
      </w:t>
      </w:r>
      <w:r>
        <w:rPr>
          <w:rFonts w:ascii="Times New Roman"/>
          <w:b w:val="false"/>
          <w:i w:val="false"/>
          <w:color w:val="000000"/>
          <w:sz w:val="28"/>
        </w:rPr>
        <w:t>3) после получения копии социального (ых) контракта (ов) в течение двух рабочих дней приглашает заявителя и (или) членов его семьи для разработки индивидуального плана и заключения социального контракта активизации семьи согласно формам, утверждаемым центральным исполнительным органом в области здравоохранения и социального развития.</w:t>
      </w:r>
      <w:r>
        <w:br/>
      </w:r>
      <w:r>
        <w:rPr>
          <w:rFonts w:ascii="Times New Roman"/>
          <w:b w:val="false"/>
          <w:i w:val="false"/>
          <w:color w:val="000000"/>
          <w:sz w:val="28"/>
        </w:rPr>
        <w:t>
      </w:t>
      </w:r>
      <w:r>
        <w:rPr>
          <w:rFonts w:ascii="Times New Roman"/>
          <w:b w:val="false"/>
          <w:i w:val="false"/>
          <w:color w:val="000000"/>
          <w:sz w:val="28"/>
        </w:rPr>
        <w:t>38. Индивидуальный план разрабатывается совместно с заявителем и членами его семьи, который включает в себя мероприятия по содействию занятости и социальной адаптации (в случае присутствия в составе семье лиц, нуждающихся в такой адаптации) и является неотъемлемой частью социального контракта активизации семьи.</w:t>
      </w:r>
      <w:r>
        <w:br/>
      </w:r>
      <w:r>
        <w:rPr>
          <w:rFonts w:ascii="Times New Roman"/>
          <w:b w:val="false"/>
          <w:i w:val="false"/>
          <w:color w:val="000000"/>
          <w:sz w:val="28"/>
        </w:rPr>
        <w:t>
      </w:t>
      </w:r>
      <w:r>
        <w:rPr>
          <w:rFonts w:ascii="Times New Roman"/>
          <w:b w:val="false"/>
          <w:i w:val="false"/>
          <w:color w:val="000000"/>
          <w:sz w:val="28"/>
        </w:rPr>
        <w:t>Социальный контракт активизации семьи содержит обязательства сторон на участие в проекте "Өрлеу", а также прохождение скрининговых осмотров, приверженность к лечению при наличии социально-значимых заболеваний (алкоголизм, наркомания, туберкулез), постановку на учет в женской консультации до 12 недели беременности и наблюдение в течение всего периода беременности.</w:t>
      </w:r>
      <w:r>
        <w:br/>
      </w:r>
      <w:r>
        <w:rPr>
          <w:rFonts w:ascii="Times New Roman"/>
          <w:b w:val="false"/>
          <w:i w:val="false"/>
          <w:color w:val="000000"/>
          <w:sz w:val="28"/>
        </w:rPr>
        <w:t>
      </w:t>
      </w:r>
      <w:r>
        <w:rPr>
          <w:rFonts w:ascii="Times New Roman"/>
          <w:b w:val="false"/>
          <w:i w:val="false"/>
          <w:color w:val="000000"/>
          <w:sz w:val="28"/>
        </w:rPr>
        <w:t>39. Социальный контракт активизации семьи заключается на шесть месяцев с возможностью пролонгации на шесть месяцев, но не более одного года при условиях необходимости продления социальной адаптации членов семьи и (или) незавершения трудоспособными членами семьи профессионального обучения и (или) прохождения молодежной практики и (или) занятости в социальных рабочих местах.</w:t>
      </w:r>
      <w:r>
        <w:br/>
      </w:r>
      <w:r>
        <w:rPr>
          <w:rFonts w:ascii="Times New Roman"/>
          <w:b w:val="false"/>
          <w:i w:val="false"/>
          <w:color w:val="000000"/>
          <w:sz w:val="28"/>
        </w:rPr>
        <w:t>
      </w:t>
      </w:r>
      <w:r>
        <w:rPr>
          <w:rFonts w:ascii="Times New Roman"/>
          <w:b w:val="false"/>
          <w:i w:val="false"/>
          <w:color w:val="000000"/>
          <w:sz w:val="28"/>
        </w:rPr>
        <w:t>При пролонгации социального контракта активизации семьи размер ОДП не пересматривается.</w:t>
      </w:r>
      <w:r>
        <w:br/>
      </w:r>
      <w:r>
        <w:rPr>
          <w:rFonts w:ascii="Times New Roman"/>
          <w:b w:val="false"/>
          <w:i w:val="false"/>
          <w:color w:val="000000"/>
          <w:sz w:val="28"/>
        </w:rPr>
        <w:t>
      </w:t>
      </w:r>
      <w:r>
        <w:rPr>
          <w:rFonts w:ascii="Times New Roman"/>
          <w:b w:val="false"/>
          <w:i w:val="false"/>
          <w:color w:val="000000"/>
          <w:sz w:val="28"/>
        </w:rPr>
        <w:t>40. Участие в государственных мерах содействия занятости является обязательным условием для трудоспособных членов семьи, за исключением случаев:</w:t>
      </w:r>
      <w:r>
        <w:br/>
      </w:r>
      <w:r>
        <w:rPr>
          <w:rFonts w:ascii="Times New Roman"/>
          <w:b w:val="false"/>
          <w:i w:val="false"/>
          <w:color w:val="000000"/>
          <w:sz w:val="28"/>
        </w:rPr>
        <w:t>
      </w:t>
      </w:r>
      <w:r>
        <w:rPr>
          <w:rFonts w:ascii="Times New Roman"/>
          <w:b w:val="false"/>
          <w:i w:val="false"/>
          <w:color w:val="000000"/>
          <w:sz w:val="28"/>
        </w:rPr>
        <w:t>стационарного, амбулаторного лечения (при предоставлении подтверждающих документов от соответствующих медицинских организаций);</w:t>
      </w:r>
      <w:r>
        <w:br/>
      </w:r>
      <w:r>
        <w:rPr>
          <w:rFonts w:ascii="Times New Roman"/>
          <w:b w:val="false"/>
          <w:i w:val="false"/>
          <w:color w:val="000000"/>
          <w:sz w:val="28"/>
        </w:rPr>
        <w:t>
      </w:t>
      </w:r>
      <w:r>
        <w:rPr>
          <w:rFonts w:ascii="Times New Roman"/>
          <w:b w:val="false"/>
          <w:i w:val="false"/>
          <w:color w:val="000000"/>
          <w:sz w:val="28"/>
        </w:rPr>
        <w:t xml:space="preserve">осуществления кроме основного(ых) претендента(ов) на участие в государственных мерах содействия занятости ухода за детьми до трех лет, ребенком-инвалидом до восемнадцати лет, инвалидами первой и второй групп, </w:t>
      </w:r>
      <w:r>
        <w:rPr>
          <w:rFonts w:ascii="Times New Roman"/>
          <w:b w:val="false"/>
          <w:i w:val="false"/>
          <w:color w:val="000000"/>
          <w:sz w:val="28"/>
        </w:rPr>
        <w:t>престарелыми старше восьмидесяти лет, которые нуждаются в постороннем</w:t>
      </w:r>
      <w:r>
        <w:rPr>
          <w:rFonts w:ascii="Times New Roman"/>
          <w:b w:val="false"/>
          <w:i w:val="false"/>
          <w:color w:val="000000"/>
          <w:sz w:val="28"/>
        </w:rPr>
        <w:t xml:space="preserve"> уходе и помощи.</w:t>
      </w:r>
      <w:r>
        <w:br/>
      </w:r>
      <w:r>
        <w:rPr>
          <w:rFonts w:ascii="Times New Roman"/>
          <w:b w:val="false"/>
          <w:i w:val="false"/>
          <w:color w:val="000000"/>
          <w:sz w:val="28"/>
        </w:rPr>
        <w:t>
</w:t>
      </w:r>
    </w:p>
    <w:bookmarkStart w:name="z192" w:id="6"/>
    <w:p>
      <w:pPr>
        <w:spacing w:after="0"/>
        <w:ind w:left="0"/>
        <w:jc w:val="left"/>
      </w:pPr>
      <w:r>
        <w:rPr>
          <w:rFonts w:ascii="Times New Roman"/>
          <w:b/>
          <w:i w:val="false"/>
          <w:color w:val="000000"/>
        </w:rPr>
        <w:t xml:space="preserve"> 6. Финансирование и выплата социальной помощи</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41. Социальная помощь предоставляется в денежной форме через банки второго уровня, а так же через организации осуществляющие отдельные виды банковской деятельности путем перечисления на лицевые счета получателей.</w:t>
      </w:r>
      <w:r>
        <w:br/>
      </w:r>
      <w:r>
        <w:rPr>
          <w:rFonts w:ascii="Times New Roman"/>
          <w:b w:val="false"/>
          <w:i w:val="false"/>
          <w:color w:val="000000"/>
          <w:sz w:val="28"/>
        </w:rPr>
        <w:t>
      </w:t>
      </w:r>
      <w:r>
        <w:rPr>
          <w:rFonts w:ascii="Times New Roman"/>
          <w:b w:val="false"/>
          <w:i w:val="false"/>
          <w:color w:val="000000"/>
          <w:sz w:val="28"/>
        </w:rPr>
        <w:t>42. Социальная помощь выплачивается с учетом изменения размера месячного расчетного показателя, утверждаемого в законе о республиканском бюджете на соответствующий финансовый год.</w:t>
      </w:r>
      <w:r>
        <w:br/>
      </w:r>
      <w:r>
        <w:rPr>
          <w:rFonts w:ascii="Times New Roman"/>
          <w:b w:val="false"/>
          <w:i w:val="false"/>
          <w:color w:val="000000"/>
          <w:sz w:val="28"/>
        </w:rPr>
        <w:t>
      </w:t>
      </w:r>
      <w:r>
        <w:rPr>
          <w:rFonts w:ascii="Times New Roman"/>
          <w:b w:val="false"/>
          <w:i w:val="false"/>
          <w:color w:val="000000"/>
          <w:sz w:val="28"/>
        </w:rPr>
        <w:t>43. Финансирование расходов на предоставление социальной помощи осуществляется в пределах средств, предусмотренных бюджетом района на текущий финансовый год.</w:t>
      </w:r>
      <w:r>
        <w:br/>
      </w:r>
      <w:r>
        <w:rPr>
          <w:rFonts w:ascii="Times New Roman"/>
          <w:b w:val="false"/>
          <w:i w:val="false"/>
          <w:color w:val="000000"/>
          <w:sz w:val="28"/>
        </w:rPr>
        <w:t>
</w:t>
      </w:r>
    </w:p>
    <w:bookmarkStart w:name="z196" w:id="7"/>
    <w:p>
      <w:pPr>
        <w:spacing w:after="0"/>
        <w:ind w:left="0"/>
        <w:jc w:val="left"/>
      </w:pPr>
      <w:r>
        <w:rPr>
          <w:rFonts w:ascii="Times New Roman"/>
          <w:b/>
          <w:i w:val="false"/>
          <w:color w:val="000000"/>
        </w:rPr>
        <w:t xml:space="preserve"> 7. Заключительное положение</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44.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 и "Социальная помощь"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оказания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социальной помощи, установления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размеров и определения перечня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отдельных категорий нуждающихся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граждан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9" w:id="8"/>
    <w:p>
      <w:pPr>
        <w:spacing w:after="0"/>
        <w:ind w:left="0"/>
        <w:jc w:val="both"/>
      </w:pPr>
      <w:r>
        <w:rPr>
          <w:rFonts w:ascii="Times New Roman"/>
          <w:b w:val="false"/>
          <w:i w:val="false"/>
          <w:color w:val="000000"/>
          <w:sz w:val="28"/>
        </w:rPr>
        <w:t>            Регистрационный номер семьи _______________________</w:t>
      </w:r>
      <w:r>
        <w:br/>
      </w:r>
      <w:r>
        <w:rPr>
          <w:rFonts w:ascii="Times New Roman"/>
          <w:b w:val="false"/>
          <w:i w:val="false"/>
          <w:color w:val="000000"/>
          <w:sz w:val="28"/>
        </w:rPr>
        <w:t>
</w:t>
      </w:r>
    </w:p>
    <w:bookmarkEnd w:id="8"/>
    <w:bookmarkStart w:name="z200" w:id="9"/>
    <w:p>
      <w:pPr>
        <w:spacing w:after="0"/>
        <w:ind w:left="0"/>
        <w:jc w:val="left"/>
      </w:pPr>
      <w:r>
        <w:rPr>
          <w:rFonts w:ascii="Times New Roman"/>
          <w:b/>
          <w:i w:val="false"/>
          <w:color w:val="000000"/>
        </w:rPr>
        <w:t xml:space="preserve"> Сведения о составе семьи заявителя</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w:t>
      </w:r>
      <w:r>
        <w:br/>
      </w:r>
      <w:r>
        <w:rPr>
          <w:rFonts w:ascii="Times New Roman"/>
          <w:b w:val="false"/>
          <w:i w:val="false"/>
          <w:color w:val="000000"/>
          <w:sz w:val="28"/>
        </w:rPr>
        <w:t>
      </w:t>
      </w:r>
      <w:r>
        <w:rPr>
          <w:rFonts w:ascii="Times New Roman"/>
          <w:b w:val="false"/>
          <w:i w:val="false"/>
          <w:color w:val="000000"/>
          <w:sz w:val="28"/>
        </w:rPr>
        <w:t>(Ф.И.О. заявителя) (домашний адрес, телефон)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5411"/>
        <w:gridCol w:w="3542"/>
        <w:gridCol w:w="1674"/>
      </w:tblGrid>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 членов семьи</w:t>
            </w: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Родственное отношение к заявителю</w:t>
            </w: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Год рождения</w:t>
            </w:r>
            <w:r>
              <w:br/>
            </w:r>
            <w:r>
              <w:rPr>
                <w:rFonts w:ascii="Times New Roman"/>
                <w:b w:val="false"/>
                <w:i w:val="false"/>
                <w:color w:val="000000"/>
                <w:sz w:val="20"/>
              </w:rPr>
              <w:t>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Подпись заявителя ____________________ Дата ______________</w:t>
      </w:r>
      <w:r>
        <w:br/>
      </w:r>
      <w:r>
        <w:rPr>
          <w:rFonts w:ascii="Times New Roman"/>
          <w:b w:val="false"/>
          <w:i w:val="false"/>
          <w:color w:val="000000"/>
          <w:sz w:val="28"/>
        </w:rPr>
        <w:t>
      </w:t>
      </w:r>
      <w:r>
        <w:rPr>
          <w:rFonts w:ascii="Times New Roman"/>
          <w:b w:val="false"/>
          <w:i w:val="false"/>
          <w:color w:val="000000"/>
          <w:sz w:val="28"/>
        </w:rPr>
        <w:t>Ф.И.О. должностного лица органа,</w:t>
      </w:r>
      <w:r>
        <w:br/>
      </w:r>
      <w:r>
        <w:rPr>
          <w:rFonts w:ascii="Times New Roman"/>
          <w:b w:val="false"/>
          <w:i w:val="false"/>
          <w:color w:val="000000"/>
          <w:sz w:val="28"/>
        </w:rPr>
        <w:t>
      </w:t>
      </w:r>
      <w:r>
        <w:rPr>
          <w:rFonts w:ascii="Times New Roman"/>
          <w:b w:val="false"/>
          <w:i w:val="false"/>
          <w:color w:val="000000"/>
          <w:sz w:val="28"/>
        </w:rPr>
        <w:t>уполномоченного заверять сведения о составе семьи</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(подпись)</w:t>
      </w:r>
      <w:r>
        <w:br/>
      </w:r>
      <w:r>
        <w:rPr>
          <w:rFonts w:ascii="Times New Roman"/>
          <w:b w:val="false"/>
          <w:i w:val="false"/>
          <w:color w:val="000000"/>
          <w:sz w:val="28"/>
        </w:rPr>
        <w:t>
      </w:t>
      </w:r>
      <w:r>
        <w:rPr>
          <w:rFonts w:ascii="Times New Roman"/>
          <w:b w:val="false"/>
          <w:i w:val="false"/>
          <w:color w:val="000000"/>
          <w:sz w:val="28"/>
        </w:rPr>
        <w:t>Расшифровка аббревиатуры:</w:t>
      </w:r>
      <w:r>
        <w:br/>
      </w:r>
      <w:r>
        <w:rPr>
          <w:rFonts w:ascii="Times New Roman"/>
          <w:b w:val="false"/>
          <w:i w:val="false"/>
          <w:color w:val="000000"/>
          <w:sz w:val="28"/>
        </w:rPr>
        <w:t>
      </w:t>
      </w:r>
      <w:r>
        <w:rPr>
          <w:rFonts w:ascii="Times New Roman"/>
          <w:b w:val="false"/>
          <w:i w:val="false"/>
          <w:color w:val="000000"/>
          <w:sz w:val="28"/>
        </w:rPr>
        <w:t>Ф.И.О. – фамилия, имя, отчество</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оказания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социальной помощи, установления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размеров и определения перечня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отдельных категорий нуждающихся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граждан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5" w:id="10"/>
    <w:p>
      <w:pPr>
        <w:spacing w:after="0"/>
        <w:ind w:left="0"/>
        <w:jc w:val="left"/>
      </w:pPr>
      <w:r>
        <w:rPr>
          <w:rFonts w:ascii="Times New Roman"/>
          <w:b/>
          <w:i w:val="false"/>
          <w:color w:val="000000"/>
        </w:rPr>
        <w:t xml:space="preserve"> АКТ обследования для определения нуждаемости лица (семьи) в связи с наступлением трудной жизненной ситуации</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от "___" ________ 20___г.</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(населенный пункт)</w:t>
      </w:r>
      <w:r>
        <w:br/>
      </w:r>
      <w:r>
        <w:rPr>
          <w:rFonts w:ascii="Times New Roman"/>
          <w:b w:val="false"/>
          <w:i w:val="false"/>
          <w:color w:val="000000"/>
          <w:sz w:val="28"/>
        </w:rPr>
        <w:t>
      </w:t>
      </w:r>
      <w:r>
        <w:rPr>
          <w:rFonts w:ascii="Times New Roman"/>
          <w:b w:val="false"/>
          <w:i w:val="false"/>
          <w:color w:val="000000"/>
          <w:sz w:val="28"/>
        </w:rPr>
        <w:t xml:space="preserve">1. Ф.И.О. заявителя 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2. Адрес места жительства ________________________________________ 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3. Трудная жизненная ситуация, в связи с наступлением которой заявитель обратился за социальной помощью _____________________________________ 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4. Состав семьи (учитываются фактически проживающие в семье) ________ человек, в том числе: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
        <w:gridCol w:w="1029"/>
        <w:gridCol w:w="486"/>
        <w:gridCol w:w="2655"/>
        <w:gridCol w:w="2656"/>
        <w:gridCol w:w="1751"/>
        <w:gridCol w:w="2478"/>
        <w:gridCol w:w="759"/>
      </w:tblGrid>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Ф.И.О. </w:t>
            </w: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 рождения</w:t>
            </w: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Родст-венное отно- шение к заяви- телю</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Заня- тость (место работы, учебы)</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 чина неза- нятости</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Сведения об участии в общественных работах, профессиональ- </w:t>
            </w:r>
            <w:r>
              <w:br/>
            </w:r>
            <w:r>
              <w:rPr>
                <w:rFonts w:ascii="Times New Roman"/>
                <w:b w:val="false"/>
                <w:i w:val="false"/>
                <w:color w:val="000000"/>
                <w:sz w:val="20"/>
              </w:rPr>
              <w:t>
</w:t>
            </w:r>
            <w:r>
              <w:rPr>
                <w:rFonts w:ascii="Times New Roman"/>
                <w:b w:val="false"/>
                <w:i w:val="false"/>
                <w:color w:val="000000"/>
                <w:sz w:val="20"/>
              </w:rPr>
              <w:t xml:space="preserve">ной подготовке </w:t>
            </w:r>
            <w:r>
              <w:br/>
            </w:r>
            <w:r>
              <w:rPr>
                <w:rFonts w:ascii="Times New Roman"/>
                <w:b w:val="false"/>
                <w:i w:val="false"/>
                <w:color w:val="000000"/>
                <w:sz w:val="20"/>
              </w:rPr>
              <w:t>
</w:t>
            </w:r>
            <w:r>
              <w:rPr>
                <w:rFonts w:ascii="Times New Roman"/>
                <w:b w:val="false"/>
                <w:i w:val="false"/>
                <w:color w:val="000000"/>
                <w:sz w:val="20"/>
              </w:rPr>
              <w:t xml:space="preserve">(переподготов- </w:t>
            </w:r>
            <w:r>
              <w:br/>
            </w:r>
            <w:r>
              <w:rPr>
                <w:rFonts w:ascii="Times New Roman"/>
                <w:b w:val="false"/>
                <w:i w:val="false"/>
                <w:color w:val="000000"/>
                <w:sz w:val="20"/>
              </w:rPr>
              <w:t>
</w:t>
            </w:r>
            <w:r>
              <w:rPr>
                <w:rFonts w:ascii="Times New Roman"/>
                <w:b w:val="false"/>
                <w:i w:val="false"/>
                <w:color w:val="000000"/>
                <w:sz w:val="20"/>
              </w:rPr>
              <w:t xml:space="preserve">ке, повышении </w:t>
            </w:r>
            <w:r>
              <w:br/>
            </w:r>
            <w:r>
              <w:rPr>
                <w:rFonts w:ascii="Times New Roman"/>
                <w:b w:val="false"/>
                <w:i w:val="false"/>
                <w:color w:val="000000"/>
                <w:sz w:val="20"/>
              </w:rPr>
              <w:t>
квалификации) или в активных мерах содействия занятости</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Трудная жизненная ситуация</w:t>
            </w:r>
            <w:r>
              <w:br/>
            </w:r>
            <w:r>
              <w:rPr>
                <w:rFonts w:ascii="Times New Roman"/>
                <w:b w:val="false"/>
                <w:i w:val="false"/>
                <w:color w:val="000000"/>
                <w:sz w:val="20"/>
              </w:rPr>
              <w:t>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Всего трудоспособных _________ человек.</w:t>
      </w:r>
      <w:r>
        <w:br/>
      </w:r>
      <w:r>
        <w:rPr>
          <w:rFonts w:ascii="Times New Roman"/>
          <w:b w:val="false"/>
          <w:i w:val="false"/>
          <w:color w:val="000000"/>
          <w:sz w:val="28"/>
        </w:rPr>
        <w:t>
      </w:t>
      </w:r>
      <w:r>
        <w:rPr>
          <w:rFonts w:ascii="Times New Roman"/>
          <w:b w:val="false"/>
          <w:i w:val="false"/>
          <w:color w:val="000000"/>
          <w:sz w:val="28"/>
        </w:rPr>
        <w:t>Зарегистрированы в качестве безработного в органах занятости _______ человек.</w:t>
      </w:r>
      <w:r>
        <w:br/>
      </w:r>
      <w:r>
        <w:rPr>
          <w:rFonts w:ascii="Times New Roman"/>
          <w:b w:val="false"/>
          <w:i w:val="false"/>
          <w:color w:val="000000"/>
          <w:sz w:val="28"/>
        </w:rPr>
        <w:t>
      </w:t>
      </w:r>
      <w:r>
        <w:rPr>
          <w:rFonts w:ascii="Times New Roman"/>
          <w:b w:val="false"/>
          <w:i w:val="false"/>
          <w:color w:val="000000"/>
          <w:sz w:val="28"/>
        </w:rPr>
        <w:t>Количество детей: ____________________________________________</w:t>
      </w:r>
      <w:r>
        <w:br/>
      </w:r>
      <w:r>
        <w:rPr>
          <w:rFonts w:ascii="Times New Roman"/>
          <w:b w:val="false"/>
          <w:i w:val="false"/>
          <w:color w:val="000000"/>
          <w:sz w:val="28"/>
        </w:rPr>
        <w:t>
      </w:t>
      </w:r>
      <w:r>
        <w:rPr>
          <w:rFonts w:ascii="Times New Roman"/>
          <w:b w:val="false"/>
          <w:i w:val="false"/>
          <w:color w:val="000000"/>
          <w:sz w:val="28"/>
        </w:rPr>
        <w:t>обучающихся в высших и средних учебных заведениях на платной основе</w:t>
      </w:r>
      <w:r>
        <w:br/>
      </w:r>
      <w:r>
        <w:rPr>
          <w:rFonts w:ascii="Times New Roman"/>
          <w:b w:val="false"/>
          <w:i w:val="false"/>
          <w:color w:val="000000"/>
          <w:sz w:val="28"/>
        </w:rPr>
        <w:t>
      </w:t>
      </w:r>
      <w:r>
        <w:rPr>
          <w:rFonts w:ascii="Times New Roman"/>
          <w:b w:val="false"/>
          <w:i w:val="false"/>
          <w:color w:val="000000"/>
          <w:sz w:val="28"/>
        </w:rPr>
        <w:t>_______ человек, стоимость обучения в год ________ тенге.</w:t>
      </w:r>
      <w:r>
        <w:br/>
      </w:r>
      <w:r>
        <w:rPr>
          <w:rFonts w:ascii="Times New Roman"/>
          <w:b w:val="false"/>
          <w:i w:val="false"/>
          <w:color w:val="000000"/>
          <w:sz w:val="28"/>
        </w:rPr>
        <w:t>
      </w:t>
      </w:r>
      <w:r>
        <w:rPr>
          <w:rFonts w:ascii="Times New Roman"/>
          <w:b w:val="false"/>
          <w:i w:val="false"/>
          <w:color w:val="000000"/>
          <w:sz w:val="28"/>
        </w:rPr>
        <w:t xml:space="preserve"> Наличие в семье Участников Великой Отечественной войны, инвалидов Великой Отечественной войны, приравненных к участникам Великой Отечественной войны и инвалидам Великой Отечественной войны, пенсионеров, пожилых лиц, старше 80-ти лет, лиц, имеющих социально значимые заболевания (злокачественные новообразования, туберкулез, вирус иммунодефицита человека), инвалидов, детей-инвалидов (указать или добавить иную категорию) 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5. Условия проживания (общежитие, арендное, приватизированное жилье, служебное жилье, жилой кооператив, индивидуальный жилой дом или иное - указать):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Расходы на содержание жилья:</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____________________________________________________________________ 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Доходы семьи: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
        <w:gridCol w:w="3922"/>
        <w:gridCol w:w="427"/>
        <w:gridCol w:w="644"/>
        <w:gridCol w:w="1370"/>
        <w:gridCol w:w="5510"/>
      </w:tblGrid>
      <w:tr>
        <w:trPr>
          <w:trHeight w:val="30" w:hRule="atLeast"/>
        </w:trPr>
        <w:tc>
          <w:tcPr>
            <w:tcW w:w="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 членов семьи (в т.ч. заявителя), имеющих доход</w:t>
            </w:r>
            <w:r>
              <w:br/>
            </w:r>
            <w:r>
              <w:rPr>
                <w:rFonts w:ascii="Times New Roman"/>
                <w:b w:val="false"/>
                <w:i w:val="false"/>
                <w:color w:val="000000"/>
                <w:sz w:val="20"/>
              </w:rPr>
              <w:t>
</w:t>
            </w:r>
          </w:p>
        </w:tc>
        <w:tc>
          <w:tcPr>
            <w:tcW w:w="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Вид дохода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Сумма дохода за предыдущий квартал (тенге)</w:t>
            </w:r>
            <w:r>
              <w:br/>
            </w:r>
            <w:r>
              <w:rPr>
                <w:rFonts w:ascii="Times New Roman"/>
                <w:b w:val="false"/>
                <w:i w:val="false"/>
                <w:color w:val="000000"/>
                <w:sz w:val="20"/>
              </w:rPr>
              <w:t>
</w:t>
            </w:r>
          </w:p>
        </w:tc>
        <w:tc>
          <w:tcPr>
            <w:tcW w:w="5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 личном подсобном хозяйстве (приусадебный участок, скот и птица), дачном и земельном участке (земельной доли)</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за </w:t>
            </w:r>
            <w:r>
              <w:br/>
            </w:r>
            <w:r>
              <w:rPr>
                <w:rFonts w:ascii="Times New Roman"/>
                <w:b w:val="false"/>
                <w:i w:val="false"/>
                <w:color w:val="000000"/>
                <w:sz w:val="20"/>
              </w:rPr>
              <w:t xml:space="preserve">
квартал </w:t>
            </w: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 среднем за месяц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6. Наличие:</w:t>
      </w:r>
      <w:r>
        <w:br/>
      </w:r>
      <w:r>
        <w:rPr>
          <w:rFonts w:ascii="Times New Roman"/>
          <w:b w:val="false"/>
          <w:i w:val="false"/>
          <w:color w:val="000000"/>
          <w:sz w:val="28"/>
        </w:rPr>
        <w:t>
      </w:t>
      </w:r>
      <w:r>
        <w:rPr>
          <w:rFonts w:ascii="Times New Roman"/>
          <w:b w:val="false"/>
          <w:i w:val="false"/>
          <w:color w:val="000000"/>
          <w:sz w:val="28"/>
        </w:rPr>
        <w:t>автотранспорта (марка, год выпуска, правоустанавливающий документ, заявленные доходы от его эксплуатации)</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____________________________________________________________________ ___________________________________________ иного жилья, кроме занимаемого в настоящее время, (заявленные доходы от его эксплуатации) ____________________________________________________________________ 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7. Сведения о ранее полученной помощи (форма, сумма, источник): ____________________________________________________________________ ____________________________________________________________________ ____________________________________________________________________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8. Иные доходы семьи (форма, сумма, источник): ____________________________________________________________________ ____________________________________________________________________ ____________________________________________________________________ 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9. Обеспеченность детей школьными принадлежностями, одеждой, обувью:</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10. Санитарно-эпидемиологические условия проживания:</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Председатель комиссии:</w:t>
      </w:r>
      <w:r>
        <w:br/>
      </w:r>
      <w:r>
        <w:rPr>
          <w:rFonts w:ascii="Times New Roman"/>
          <w:b w:val="false"/>
          <w:i w:val="false"/>
          <w:color w:val="000000"/>
          <w:sz w:val="28"/>
        </w:rPr>
        <w:t>
      </w:t>
      </w:r>
      <w:r>
        <w:rPr>
          <w:rFonts w:ascii="Times New Roman"/>
          <w:b w:val="false"/>
          <w:i w:val="false"/>
          <w:color w:val="000000"/>
          <w:sz w:val="28"/>
        </w:rPr>
        <w:t xml:space="preserve">________________________ _____________________ </w:t>
      </w:r>
      <w:r>
        <w:br/>
      </w:r>
      <w:r>
        <w:rPr>
          <w:rFonts w:ascii="Times New Roman"/>
          <w:b w:val="false"/>
          <w:i w:val="false"/>
          <w:color w:val="000000"/>
          <w:sz w:val="28"/>
        </w:rPr>
        <w:t>
      </w:t>
      </w:r>
      <w:r>
        <w:rPr>
          <w:rFonts w:ascii="Times New Roman"/>
          <w:b w:val="false"/>
          <w:i w:val="false"/>
          <w:color w:val="000000"/>
          <w:sz w:val="28"/>
        </w:rPr>
        <w:t>Члены комиссии:</w:t>
      </w:r>
      <w:r>
        <w:br/>
      </w:r>
      <w:r>
        <w:rPr>
          <w:rFonts w:ascii="Times New Roman"/>
          <w:b w:val="false"/>
          <w:i w:val="false"/>
          <w:color w:val="000000"/>
          <w:sz w:val="28"/>
        </w:rPr>
        <w:t>
      </w:t>
      </w:r>
      <w:r>
        <w:rPr>
          <w:rFonts w:ascii="Times New Roman"/>
          <w:b w:val="false"/>
          <w:i w:val="false"/>
          <w:color w:val="000000"/>
          <w:sz w:val="28"/>
        </w:rPr>
        <w:t xml:space="preserve"> ________________________ ______________________ ________________________ ______________________ ________________________ ______________________ ________________________ ______________________ </w:t>
      </w:r>
      <w:r>
        <w:br/>
      </w:r>
      <w:r>
        <w:rPr>
          <w:rFonts w:ascii="Times New Roman"/>
          <w:b w:val="false"/>
          <w:i w:val="false"/>
          <w:color w:val="000000"/>
          <w:sz w:val="28"/>
        </w:rPr>
        <w:t>
      </w:t>
      </w:r>
      <w:r>
        <w:rPr>
          <w:rFonts w:ascii="Times New Roman"/>
          <w:b w:val="false"/>
          <w:i w:val="false"/>
          <w:color w:val="000000"/>
          <w:sz w:val="28"/>
        </w:rPr>
        <w:t>(подписи) (Ф.И.О.)</w:t>
      </w:r>
      <w:r>
        <w:br/>
      </w:r>
      <w:r>
        <w:rPr>
          <w:rFonts w:ascii="Times New Roman"/>
          <w:b w:val="false"/>
          <w:i w:val="false"/>
          <w:color w:val="000000"/>
          <w:sz w:val="28"/>
        </w:rPr>
        <w:t>
      </w:t>
      </w:r>
      <w:r>
        <w:rPr>
          <w:rFonts w:ascii="Times New Roman"/>
          <w:b w:val="false"/>
          <w:i w:val="false"/>
          <w:color w:val="000000"/>
          <w:sz w:val="28"/>
        </w:rPr>
        <w:t>С составленным актом ознакомлен(а): ____________________________</w:t>
      </w:r>
      <w:r>
        <w:br/>
      </w:r>
      <w:r>
        <w:rPr>
          <w:rFonts w:ascii="Times New Roman"/>
          <w:b w:val="false"/>
          <w:i w:val="false"/>
          <w:color w:val="000000"/>
          <w:sz w:val="28"/>
        </w:rPr>
        <w:t>
      </w:t>
      </w:r>
      <w:r>
        <w:rPr>
          <w:rFonts w:ascii="Times New Roman"/>
          <w:b w:val="false"/>
          <w:i w:val="false"/>
          <w:color w:val="000000"/>
          <w:sz w:val="28"/>
        </w:rPr>
        <w:t>(Ф.И.О. и подпись заявителя)</w:t>
      </w:r>
      <w:r>
        <w:br/>
      </w:r>
      <w:r>
        <w:rPr>
          <w:rFonts w:ascii="Times New Roman"/>
          <w:b w:val="false"/>
          <w:i w:val="false"/>
          <w:color w:val="000000"/>
          <w:sz w:val="28"/>
        </w:rPr>
        <w:t>
      </w:t>
      </w:r>
      <w:r>
        <w:rPr>
          <w:rFonts w:ascii="Times New Roman"/>
          <w:b w:val="false"/>
          <w:i w:val="false"/>
          <w:color w:val="000000"/>
          <w:sz w:val="28"/>
        </w:rPr>
        <w:t xml:space="preserve">От проведения обследования отказываюсь _________________________ Ф.И.О. и подпись заявителя (или одного из членов семьи), дата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 (заполняется в случае отказа заявителя от проведения обследования)</w:t>
      </w:r>
      <w:r>
        <w:br/>
      </w:r>
      <w:r>
        <w:rPr>
          <w:rFonts w:ascii="Times New Roman"/>
          <w:b w:val="false"/>
          <w:i w:val="false"/>
          <w:color w:val="000000"/>
          <w:sz w:val="28"/>
        </w:rPr>
        <w:t>
      </w:t>
      </w:r>
      <w:r>
        <w:rPr>
          <w:rFonts w:ascii="Times New Roman"/>
          <w:b w:val="false"/>
          <w:i w:val="false"/>
          <w:color w:val="000000"/>
          <w:sz w:val="28"/>
        </w:rPr>
        <w:t>Расшифровка аббревиатуры:</w:t>
      </w:r>
      <w:r>
        <w:br/>
      </w:r>
      <w:r>
        <w:rPr>
          <w:rFonts w:ascii="Times New Roman"/>
          <w:b w:val="false"/>
          <w:i w:val="false"/>
          <w:color w:val="000000"/>
          <w:sz w:val="28"/>
        </w:rPr>
        <w:t>
      </w:t>
      </w:r>
      <w:r>
        <w:rPr>
          <w:rFonts w:ascii="Times New Roman"/>
          <w:b w:val="false"/>
          <w:i w:val="false"/>
          <w:color w:val="000000"/>
          <w:sz w:val="28"/>
        </w:rPr>
        <w:t>Ф.И.О. – фамилия, имя, отчество</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правилам оказания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социальной помощ, установления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размеров и определения перечня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отдельных категорий нуждающихся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граждан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1" w:id="11"/>
    <w:p>
      <w:pPr>
        <w:spacing w:after="0"/>
        <w:ind w:left="0"/>
        <w:jc w:val="left"/>
      </w:pPr>
      <w:r>
        <w:rPr>
          <w:rFonts w:ascii="Times New Roman"/>
          <w:b/>
          <w:i w:val="false"/>
          <w:color w:val="000000"/>
        </w:rPr>
        <w:t xml:space="preserve"> Заключение участковой комиссии № _____</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от "___" ________ 20___г.</w:t>
      </w:r>
      <w:r>
        <w:br/>
      </w:r>
      <w:r>
        <w:rPr>
          <w:rFonts w:ascii="Times New Roman"/>
          <w:b w:val="false"/>
          <w:i w:val="false"/>
          <w:color w:val="000000"/>
          <w:sz w:val="28"/>
        </w:rPr>
        <w:t>
      </w:t>
      </w:r>
      <w:r>
        <w:rPr>
          <w:rFonts w:ascii="Times New Roman"/>
          <w:b w:val="false"/>
          <w:i w:val="false"/>
          <w:color w:val="000000"/>
          <w:sz w:val="28"/>
        </w:rPr>
        <w:t xml:space="preserve">Участковая комиссия в соответствии с Правилами оказания социальной помощи, установления размеров и определения перечня отдельных категорий нуждающихся граждан, рассмотрев заявление и прилагаемые к нему документы лица (семьи), обратившегося за предоставлением социальной помощи в связи с наступлением трудной жизненной ситуации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(Ф.И.О. заявителя)</w:t>
      </w:r>
      <w:r>
        <w:br/>
      </w:r>
      <w:r>
        <w:rPr>
          <w:rFonts w:ascii="Times New Roman"/>
          <w:b w:val="false"/>
          <w:i w:val="false"/>
          <w:color w:val="000000"/>
          <w:sz w:val="28"/>
        </w:rPr>
        <w:t>
      </w:t>
      </w:r>
      <w:r>
        <w:rPr>
          <w:rFonts w:ascii="Times New Roman"/>
          <w:b w:val="false"/>
          <w:i w:val="false"/>
          <w:color w:val="000000"/>
          <w:sz w:val="28"/>
        </w:rPr>
        <w:t xml:space="preserve"> на основании представленных документов и результатов обследования материального положения заявителя (семьи) выносит заключение о 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(необходимости, отсутствии необходимости)</w:t>
      </w:r>
      <w:r>
        <w:br/>
      </w:r>
      <w:r>
        <w:rPr>
          <w:rFonts w:ascii="Times New Roman"/>
          <w:b w:val="false"/>
          <w:i w:val="false"/>
          <w:color w:val="000000"/>
          <w:sz w:val="28"/>
        </w:rPr>
        <w:t>
      </w:t>
      </w:r>
      <w:r>
        <w:rPr>
          <w:rFonts w:ascii="Times New Roman"/>
          <w:b w:val="false"/>
          <w:i w:val="false"/>
          <w:color w:val="000000"/>
          <w:sz w:val="28"/>
        </w:rPr>
        <w:t>предоставления лицу (семье) социальной помощи с наступлением трудной жизненной ситуации</w:t>
      </w:r>
      <w:r>
        <w:br/>
      </w:r>
      <w:r>
        <w:rPr>
          <w:rFonts w:ascii="Times New Roman"/>
          <w:b w:val="false"/>
          <w:i w:val="false"/>
          <w:color w:val="000000"/>
          <w:sz w:val="28"/>
        </w:rPr>
        <w:t>
      </w:t>
      </w:r>
      <w:r>
        <w:rPr>
          <w:rFonts w:ascii="Times New Roman"/>
          <w:b w:val="false"/>
          <w:i w:val="false"/>
          <w:color w:val="000000"/>
          <w:sz w:val="28"/>
        </w:rPr>
        <w:t>Председатель комиссии:</w:t>
      </w:r>
      <w:r>
        <w:br/>
      </w:r>
      <w:r>
        <w:rPr>
          <w:rFonts w:ascii="Times New Roman"/>
          <w:b w:val="false"/>
          <w:i w:val="false"/>
          <w:color w:val="000000"/>
          <w:sz w:val="28"/>
        </w:rPr>
        <w:t>
      </w:t>
      </w:r>
      <w:r>
        <w:rPr>
          <w:rFonts w:ascii="Times New Roman"/>
          <w:b w:val="false"/>
          <w:i w:val="false"/>
          <w:color w:val="000000"/>
          <w:sz w:val="28"/>
        </w:rPr>
        <w:t>_____________________ __________________________</w:t>
      </w:r>
      <w:r>
        <w:br/>
      </w:r>
      <w:r>
        <w:rPr>
          <w:rFonts w:ascii="Times New Roman"/>
          <w:b w:val="false"/>
          <w:i w:val="false"/>
          <w:color w:val="000000"/>
          <w:sz w:val="28"/>
        </w:rPr>
        <w:t>
      </w:t>
      </w:r>
      <w:r>
        <w:rPr>
          <w:rFonts w:ascii="Times New Roman"/>
          <w:b w:val="false"/>
          <w:i w:val="false"/>
          <w:color w:val="000000"/>
          <w:sz w:val="28"/>
        </w:rPr>
        <w:t>Члены комиссии:</w:t>
      </w:r>
      <w:r>
        <w:br/>
      </w:r>
      <w:r>
        <w:rPr>
          <w:rFonts w:ascii="Times New Roman"/>
          <w:b w:val="false"/>
          <w:i w:val="false"/>
          <w:color w:val="000000"/>
          <w:sz w:val="28"/>
        </w:rPr>
        <w:t>
      </w:t>
      </w:r>
      <w:r>
        <w:rPr>
          <w:rFonts w:ascii="Times New Roman"/>
          <w:b w:val="false"/>
          <w:i w:val="false"/>
          <w:color w:val="000000"/>
          <w:sz w:val="28"/>
        </w:rPr>
        <w:t xml:space="preserve"> ______________________ __________________________ _______________________ __________________________</w:t>
      </w:r>
      <w:r>
        <w:br/>
      </w:r>
      <w:r>
        <w:rPr>
          <w:rFonts w:ascii="Times New Roman"/>
          <w:b w:val="false"/>
          <w:i w:val="false"/>
          <w:color w:val="000000"/>
          <w:sz w:val="28"/>
        </w:rPr>
        <w:t>
      </w:t>
      </w:r>
      <w:r>
        <w:rPr>
          <w:rFonts w:ascii="Times New Roman"/>
          <w:b w:val="false"/>
          <w:i w:val="false"/>
          <w:color w:val="000000"/>
          <w:sz w:val="28"/>
        </w:rPr>
        <w:t>_____________________ _________________________</w:t>
      </w:r>
      <w:r>
        <w:br/>
      </w:r>
      <w:r>
        <w:rPr>
          <w:rFonts w:ascii="Times New Roman"/>
          <w:b w:val="false"/>
          <w:i w:val="false"/>
          <w:color w:val="000000"/>
          <w:sz w:val="28"/>
        </w:rPr>
        <w:t>
      </w:t>
      </w:r>
      <w:r>
        <w:rPr>
          <w:rFonts w:ascii="Times New Roman"/>
          <w:b w:val="false"/>
          <w:i w:val="false"/>
          <w:color w:val="000000"/>
          <w:sz w:val="28"/>
        </w:rPr>
        <w:t>_______________________ __________________________</w:t>
      </w:r>
      <w:r>
        <w:br/>
      </w:r>
      <w:r>
        <w:rPr>
          <w:rFonts w:ascii="Times New Roman"/>
          <w:b w:val="false"/>
          <w:i w:val="false"/>
          <w:color w:val="000000"/>
          <w:sz w:val="28"/>
        </w:rPr>
        <w:t>
      </w:t>
      </w:r>
      <w:r>
        <w:rPr>
          <w:rFonts w:ascii="Times New Roman"/>
          <w:b w:val="false"/>
          <w:i w:val="false"/>
          <w:color w:val="000000"/>
          <w:sz w:val="28"/>
        </w:rPr>
        <w:t>(подписи) (Ф.И.О.)</w:t>
      </w:r>
      <w:r>
        <w:br/>
      </w:r>
      <w:r>
        <w:rPr>
          <w:rFonts w:ascii="Times New Roman"/>
          <w:b w:val="false"/>
          <w:i w:val="false"/>
          <w:color w:val="000000"/>
          <w:sz w:val="28"/>
        </w:rPr>
        <w:t>
      </w:t>
      </w:r>
      <w:r>
        <w:rPr>
          <w:rFonts w:ascii="Times New Roman"/>
          <w:b w:val="false"/>
          <w:i w:val="false"/>
          <w:color w:val="000000"/>
          <w:sz w:val="28"/>
        </w:rPr>
        <w:t xml:space="preserve">Заключение с прилагаемыми документами в количестве ____ штук принято "__ "____________ 20__ г. </w:t>
      </w:r>
      <w:r>
        <w:br/>
      </w:r>
      <w:r>
        <w:rPr>
          <w:rFonts w:ascii="Times New Roman"/>
          <w:b w:val="false"/>
          <w:i w:val="false"/>
          <w:color w:val="000000"/>
          <w:sz w:val="28"/>
        </w:rPr>
        <w:t>
      </w:t>
      </w:r>
      <w:r>
        <w:rPr>
          <w:rFonts w:ascii="Times New Roman"/>
          <w:b w:val="false"/>
          <w:i w:val="false"/>
          <w:color w:val="000000"/>
          <w:sz w:val="28"/>
        </w:rPr>
        <w:t>________________________________________</w:t>
      </w:r>
      <w:r>
        <w:br/>
      </w:r>
      <w:r>
        <w:rPr>
          <w:rFonts w:ascii="Times New Roman"/>
          <w:b w:val="false"/>
          <w:i w:val="false"/>
          <w:color w:val="000000"/>
          <w:sz w:val="28"/>
        </w:rPr>
        <w:t>
      </w:t>
      </w:r>
      <w:r>
        <w:rPr>
          <w:rFonts w:ascii="Times New Roman"/>
          <w:b w:val="false"/>
          <w:i w:val="false"/>
          <w:color w:val="000000"/>
          <w:sz w:val="28"/>
        </w:rPr>
        <w:t>Ф.И.О., должность, подпись работника, акима поселка, села, сельского округа или уполномоченного органа, принявшего документы</w:t>
      </w:r>
      <w:r>
        <w:br/>
      </w:r>
      <w:r>
        <w:rPr>
          <w:rFonts w:ascii="Times New Roman"/>
          <w:b w:val="false"/>
          <w:i w:val="false"/>
          <w:color w:val="000000"/>
          <w:sz w:val="28"/>
        </w:rPr>
        <w:t>
      </w:t>
      </w:r>
      <w:r>
        <w:rPr>
          <w:rFonts w:ascii="Times New Roman"/>
          <w:b w:val="false"/>
          <w:i w:val="false"/>
          <w:color w:val="000000"/>
          <w:sz w:val="28"/>
        </w:rPr>
        <w:t>Расшифровка аббревиатуры:</w:t>
      </w:r>
      <w:r>
        <w:br/>
      </w:r>
      <w:r>
        <w:rPr>
          <w:rFonts w:ascii="Times New Roman"/>
          <w:b w:val="false"/>
          <w:i w:val="false"/>
          <w:color w:val="000000"/>
          <w:sz w:val="28"/>
        </w:rPr>
        <w:t>
      </w:t>
      </w:r>
      <w:r>
        <w:rPr>
          <w:rFonts w:ascii="Times New Roman"/>
          <w:b w:val="false"/>
          <w:i w:val="false"/>
          <w:color w:val="000000"/>
          <w:sz w:val="28"/>
        </w:rPr>
        <w:t>Ф.И.О. – фамилия, имя, отчество</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