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615b" w14:textId="19a6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Бейнеуского районного маслихата от 25 ноября 2013 года № 18/120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от 29 июня 2015 года № 32/230. Зарегистрировано Департаментом юстиции Мангистауской области от 22 июля 2015 года № 2778. Утратило силу решением Бейнеуского районного маслихата Мангистауской области от 30 октября 2017 года № 18/145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18/145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21 мая 2013 года № 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 октября 2014 года № 1105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Плана мероприятий по подготовке и проведению празднования в Республике Казахстан 70-ой годовщины Победы в Великой Отечественной войне 1941 - 1945 годов"</w:t>
      </w:r>
      <w:r>
        <w:rPr>
          <w:rFonts w:ascii="Times New Roman"/>
          <w:b w:val="false"/>
          <w:i w:val="false"/>
          <w:color w:val="000000"/>
          <w:sz w:val="28"/>
        </w:rPr>
        <w:t xml:space="preserve">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25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(зарегистрировано в Реестре государственной регистрации нормативных правовых актов за № 2318, опубликовано в газете "Рауан" 20 декабря 2013 года № 51),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Правила оказания социальной помощи, установления размеров и определения перечня отдельных категорий нуждающихся граждан в Бейнеуском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оказания обусловленной денежной помощи в Бейнеуском районе.</w:t>
      </w:r>
    </w:p>
    <w:bookmarkStart w:name="z6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"уполномоченная организация - Мангистауский областной филиал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ВОВ, членам семьи, родным погибших в ВОВ участников войны, посетившим в 2015 году города-герои и города воинской Славы, места боев, а также места захоронений воинов казахстанцев на территории стран участников СНГ (далее - Паломничество), по заявлению, одному члену семьи погибшего в боях воина, по фактическому расходу на проезд, питание и проживание, но не более 150000 (сто пятьдесят тысяч) тенге (без ограничения времени (дней) поездки);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 сопровождавшего на паломничестве ветерана ВОВ в 2015 году – в размере не более 150000 (сто пятьдесят тысяч)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"многодетным матерям, награжденные подвесками "Алтын алқа", "Күміс алқа" и награжденные орденами "Мать героиня", "Материнская слава" (1, 2, 3 степени), медалью "Медаль материнства" (2 степени) бывшего Союза ССР – 2 (два)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Социальная помощь выплачивается для оплаты образовательных услуг за счет средств местного бюджета на соответствующий финансовый год, единовременно и ежемесячно на оплату частично покрывающие затраты на питание и проживание в размере 5 (пять) месячных расчетных показателей, cтудентам обучающимся по востребованным в регионе специальностям, получателям социальной помощи назначенной в прошедшие годы, до окончания периода обучения.";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Совокупный доход семьи исчисляется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"29-1. Лица совершившие паломничество для получения социальной помощи по возвращению с паломничества предоставляют в Уполномоченный орган вместе с заявлением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 подтверждающие родственные отношения заявителя с фронтовиком погибшим в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подтверждающий место захоронения фронтовика, письма-вызовы приглашающей стороны о посещении установленных мест захоронений, архивные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адресная справка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сведения о номере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использованных проездных документов либо справки организации по выдаче проездного документа, подтверждающей их приобретение;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 подтверждающие проживание в гостинице или в других местах.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29-2. Специальная комиссия по назначению социальной помощи на совершение паломничества принимает решение с указанием суммы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29-3. Уполномоченный орган на основании решения специальной районной комиссии о назначении социальной помощи на паломничество, оказывает социальную помощь путем перечисления денежных средств на лицевой счет заявителя в банке второго уровня.".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официального опубликования в средствах массовой имформации и размещения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комиссию по социальным вопросам, по вопросам законности и правового порядка Бейнеуского районного маслихата.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Давлетбаева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июня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32/230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обусловленной денежной помощи в Бейнеуском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обусловленной денежной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правил оказания социальной помощи, установления размеров и определения перечня отдельных категорий нуждающихся граждан" и решением Бейнеуского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29/208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– 2017 годы".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оказания обусловленной денежной помощи.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текущих средств осуществляется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- комплекс услуг, обеспечивающих лицу (семье), находящемуся в трудной жизненной ситуации, условия для преодоления возникших социальных проблем и направленных на создание им равных с другими гражданами возможностей участия в жизни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ассистенты – лица, привлекаемые отделом занятости и социальных программ на договорной основе для проведения консультаций, собеседований с претендентом, обратившимся к акиму поселка, села, сельского округа (далее –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консультанты по социальной работе – лица, привлекаемые отделом занятости и социальных программ на договорной основе для проведения консультаций, собеседований с претендентом, обратившимся в отдел занятости и социальных программ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населения, сельского хозяйства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контракт – соглашение между физическим лицом из числа безработных, самостоятельно занятых и малообеспеченных граждан Республики Казахстан, участвующих в государственных мерах содействия занятости, и центром занятости населения,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обращения – месяц подачи заявления за назначением обусловленной денежной помощи в уполномоченный орган или к акиму сельского округа со всеми необходимыми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адресная социальная помощь (далее – адресная социальная помощь) – выплата в денежной форме, предоставляемая государством физическим лицам (семьям) с месячным среднедушевым доходом ниже черты бедности, установленной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области – Управление координации занятости и социальных программ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индивидуальный план помощи семье (далее – индивидуальный план) – комплекс разработанных уполномоченным органом совместно с заявителем мероприятий по содействию занятости и (или) социальной адаптации;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совокупный доход семьи – общая сумма доходов, полученных как в денежной, так и натуральной форме, за 3 месяца, предшествующих месяцу обращения за назначением обусловленной денежной помощи, рассчитываемая в соответствии с Правилами исчисления совокупного дохода лица (семьи), претендующего на получение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проект "Өрлеу" –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заявитель – лицо, представившее заявление от себя и от имени семьи на участие в проекте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государственное учреждение "Бейнеуский районный отдел занятости и социальных программ"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претендент – лицо, обращающееся от себя и от имени семьи для участия в проекте "Өрлеу";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2.Порядок выплаты обусловленной денежной помощи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Средства выделенные на оказание обусловленной денежной помощи используются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ОДП;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консультантов по социальной работе и ассистентов;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изготовление печатной продукции, в том числе информационно-разъяснительного характера.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поступающие трансферты предусматривает по местной бюджетной программе 007 "Социальная помощь отдельным категориям нуждающихся граждан по решениям местных представительных органов". По указанной программе производятся расходы,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ОДП производится по соответствующим подпрограммам местной бюджетной программы 007 "Социальная помощь отдельным категориям нуждающихся граждан по решениям местных представительных органов" в размерах,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социального контракта активизации семьи и выплаты ОДП приостанавливается выплата адресной социальной помощи.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ОДП семье (лицу), имеющей среднедушевой доход ниже черты бедности, осуществляется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среднедушевым доходом семьи и чертой бедности, установленной в области, финансируется за счет средств местного бюджета (007 "Социальная помощь отдельным категориям нуждающихся граждан по решениям местных представительных органов");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на счета получателей ОДП осуществляются по подпрограмме местной бюджетной программы 007 "Социальная помощь отдельным категориям нуждающихся граждан по решениям местных представительных органов".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исчисляется путем деления совокупного дохода, полученного за 3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пересчитывается в случае изменения состава семьи с момента наступления указанных обстоятельств, но не ранее момента ее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жилищно-коммунального хозяйства, развитие сельского предпринимательства, обучение и добровольное переселение, а также иные меры,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Социальная адаптация членов семьи (лица) предусматривает предоставление специальных социальных услуг в зависимости от их индивидуальной потребности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специальных социальных услугах", а также иные меры социальной поддержки, предусмотренные за счет средств местного бюджета.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Претендент для участия в проекте "Өрлеу" от себя лично или от имени семьи обращается в уполномоченный орган по месту жительства или при его отсутствии к акиму сельского округа.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орган, аким сельского округа либо ассистент дают консультацию претенденту об условиях участия в проекте "Өрлеу" и при его согласии на участие проводят собеседование.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 претендента на получение ОДП;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предоставляемых специальных социальных услуг членам семьи с учетом их индивидуальных потребностей;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3)государственные меры оказания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оформляется лист собеседования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Претендент, подписавший лист собеседования, заполняет заявление на участие в проекте "Өрлеу", анкету о семейном и материальном положении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приложением:</w:t>
      </w:r>
    </w:p>
    <w:bookmarkEnd w:id="19"/>
    <w:bookmarkStart w:name="z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личность;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сведений о составе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установление опеки (попечительства) над членом семьи (при необходимости);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по постоянному месту жительства, или адресной справки или справки акима сельского округа;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сведений о наличии личного подсобного хозяйства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Представление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требуется в случаях, если заявитель в момент обращения является получателем государственной адресной социальной помощи и (или) государственного пособия на детей до восемнадцати лет, а также наличия возможности получения информации, содержащейся в них, из государственных информационных систем.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представляются: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обращении к акиму сельского округа – в подлинниках и копиях для сверки, после чего подлинники документов возвращаются заявителю;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уполномоченный орган – в подлинниках, которые сканируются и возвращаются заявителю, а электронные документы удостоверяются электронной цифровой подписью сотрудника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заполняемые заявителем,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),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, представляются в подлинниках.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обеспечивает качество и соответствие электронных копий документов и сведений оригиналам, представленным заявителем.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представления заявителем соответствующих документов в его присутствии сотрудник уполномоченного органа формирует запрос по индивидуальному идентификационному номеру заявителя и членов семьи в государственные информационные системы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государственными органами и (или) организациями электронных документов, подтверждающих запрашиваемые сведения, уполномоченный орган регистрирует заявление в журнале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после чего заявителю выдается отрывной талон с отметкой о принятии документов.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или аким сельского округа в течение трех рабочих дней со дня получения документов формируют макет дела и передают участковым комиссиям для проведения обследования материального положения заявителя, претендующего на участие в проекте "Өрлеу".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готовят заключение участковой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и передают его в уполномоченный орган или акиму сельского округа.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инвалидов 1 и 2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социальный (ые) контракт (ы) и направляет копию социального (ых) контракта (ов)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получения копии социального (ых) контракта (ов)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 в области здравоохранения и социального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день заключения социального контракта активизации семьи принимает решение о назначении (отказе в назначении) ОДП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случае принятия решения об отказе в назначении ОДП направляет заявителю уведомление об отказе (с указанием причины)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семье лиц, нуждающихся в такой адаптации) и является неотъемлемой частью социального контракта активизации семьи.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содержит обязательства сторон на участие в проекте "Өрлеу", а также прохождение скрининговых осмотров, приверженность к лечению при наличии социально-значимых заболеваний (алкоголизм, наркомания, туберкулез), постановку на учет в женской консультации до 12 недели беременности и наблюдение в течение всего периода беременности.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Социальный контракт активизации семьи заключается на шесть месяцев с возможностью пролонгации на шесть месяцев, но не более одного года при условиях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Социальный контракт активизации семьи заключается в двух экземплярах, один из которых выдается заявителю под роспись в журнале регистрации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, второй хранится в отделе занятости и социальных программ.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Участие в государственных мерах содействия занятости является обязательным условием для трудоспособных членов семьи, за исключением случаев: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стационарного, амбулаторного лечения (при предоставлении подтверждающих документов от соответствующих медицинских организаций);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кроме основного (ых) претендента (ов) на участие в государственных мерах содействия занятости ухода за детьми до трех лет, ребенком-инвалидом до восемнадцати лет, инвалидами первой и второй групп, престарелыми старше восьмидесяти лет, которые нуждаются в постороннем уходе и помощи.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на основании решений о назначении (об отказе в назначении) ОДП осуществляет постановку на выплату ОДП получателю.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Уведомление о назначении ОДП выдается заявителю при его личном обращении в уполномоченный орган или к акиму сельского округа.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Выплата ОДП осуществляется уполномоченным органом путем перечисления на банковские счета получателей.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Уполномоченный орган прекращает выплату ОДП на основании решения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выплаты ОДП производится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невыполнения участником проекта "Өрлеу" обязательств по социальному контракту активизации семьи и социальному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расторжения социального контракта активизации семьи в связи с представлением недостоверных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сведений об умерших или объявленных умершими, в том числе из государственной базы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фактов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сведений об освобожденных и отстраненных опекунах (попечителях).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выявления представления недостоверных сведений, повлекших за собой незаконное назначение ОДП, выплата ОДП лицу (семье) прекращается на период ее назначения. Излишне выплаченные суммы подлежат возврату в добровольном порядке, а в случае отказа – в судебном порядке.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имеющихся данных по получателям ОДП уполномоченным органом формируется потребность в бюджетных средствах на выплату ОДП.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Центр занятости проводит ежемесячный и ежеквартальный мониторинг исполнения социальных контрактов на базе автоматизированной информационной системы "Занятость".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Ассистенты ежемесячно в срок до 5 числа месяца, следующего за отчетным, представляют в уполномоченный орган отчет о сопровождении социального контракта активизации семьи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Уполномоченный орган на основании информации, полученной из автоматизированной информационной системы "Социальная помощь", единой информационной системы социально-трудовой сферы, центра занятости, а также отчетов, полученных от ассистентов, проводит ежемесячный мониторинг заключенных контрактов активизации семьи и социальных контрактов, а также охват граждан ОДП и представляет в уполномоченный орган области в срок не позднее 10 числа месяца, следующего за отчетным, информацию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собеседования для участия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заявителя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специалиста отдела занятости и социальных программ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за обусловленной денежной помощью на основе социального контракта активизации семьи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 (одиноко проживающего гражданина):______________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деятельность взрослых неработающих членов семьи (места работы, должность, причины увольнения):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(супруга):____________________________________________________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взрослые члены семьи: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 между членами семьи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Сложности в семье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(потенциал) семьи – оценка специалиста отдела занятости и социальных программ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Проблемы, беспокойства (трудности на сегодняшний день), что мешает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Желания семьи (одиноко проживающего гражданина)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Подписи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Участник (и)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(подпись) 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(дата) ______________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отдел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район, 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по адресу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пункт, район)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(улица, № дома и квартиры,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уд. личности №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принять меня (мою семью) в проект и назначить обусловленную денежную помощь на основании социального контракта активизации семьи.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выражаю согласие на использование информации о членах моей семьи (доходы, образование, основные средства) для оценки правомочности участия в проекте, а также проверку, приведение в соответствие и обновление соответствующей информации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информирован(а) о том, что предоставляемая мной информация конфиденциальна и будет использоваться исключительно для реализации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Моя семья (включая меня) состоит из 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изменений в составе семьи обязуюсь в течение пятнадцати рабочих дней сообщить о них.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отказываюсь от адресной социальной помощи (в случае если семья является получателем адресной социальной помощи) и согласен (на) на сверку моих (моей семьи) доходов с данными базы Государственного центра по выплате пенсий Министерства труда и социальной защиты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 при наличии право прошу оказать мне и членам моей семье: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жилищную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социальные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меры реабилитации инвалидов (сурдотехнические, тифлотехнические, протезно-ортопедические средства, специальные средства для передвижения, социальные услуги индивидуального помощника, специалиста жестового языка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социальную помощь по решению местных представительных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 20 __ г.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(дата)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служебных отметок отдела занятости и социальных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Документы приняты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 20 __ г.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(дата) (Ф.И.О. и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| | Регистрационный номер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Заявление с прилагаемыми документами передано в участковую комиссию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"__"__________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Принято "__"________ 20 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 Ф.И.О. и подпись члена участковой комиссии,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уполномоченного органа о дате приема документов от акима поселка, села, сельского округа "__"_________ 20 __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лица, принявшего документы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 _ _ _ _ _ _ _ _ _ _ _ _ _ _ _ _ _ _ _ _ _ _ _ _ _ _ _ _ _ _ _ _ _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(линия отреза)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Предупрежден(а) об ответственности за предоставление ложной информации и недостоверных (поддельных)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Заявление гр. _________________________ с прилагаемыми документами в количестве ___ штук, с регистрационным номером семьи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принято "____" _____________20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Ф.И.О., должность, подпись лица, принявшего документы _________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Бейнеуском 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 о семейном и материальном положении заявителя на участие в проекте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"/>
        <w:gridCol w:w="457"/>
        <w:gridCol w:w="466"/>
        <w:gridCol w:w="4293"/>
        <w:gridCol w:w="2619"/>
        <w:gridCol w:w="36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Посещают ли дети дошкольного возраста дошкольную организацию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341"/>
        <w:gridCol w:w="4699"/>
        <w:gridCol w:w="978"/>
        <w:gridCol w:w="978"/>
        <w:gridCol w:w="982"/>
        <w:gridCol w:w="434"/>
        <w:gridCol w:w="434"/>
        <w:gridCol w:w="71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 и членов семьи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 подтвержденные суммы доходов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предпринимательской деятельности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Жилищно-бытовые условия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площадь: __________ кв. м; форма собственности: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комнат без кухни, кладовых и коридора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жилища (в нормальном состоянии, ветхий, аварийный, без ремонта)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 туалет, канализация, отопление, газ, ванна, лифт, телефон и т.д.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нужное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подчеркнуть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9504"/>
        <w:gridCol w:w="1065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 и т.д.)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заявитель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супруг (супруга)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дети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родственники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ребенком-инвалидом до 16 лет (детьми-инвалидами до 16 лет) специальных социальных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Ваша оценка материального положения семьи: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хватает даже на питание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хватает только на питание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хватает только на питание и предметы первой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нет возможности обеспечивать детей одеждой, обувью и школьными принадлежностями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предполагаемой деятельности по выходу из трудной жизненной ситуации (мнение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каких активных мерах содействия занятости Вы можете принять участие: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трудоустройство на имеющие вакансии;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трудоустройство на рабочие места в рамках реализуемых инфраструктурных 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микрокредитование;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профобучение (подготовка, переподготовка, повышение квалификации);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трудоустройство на социальное рабочее место;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"Молодежной практике";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переселении из населенных пунктов с низким потенциалом социально-экономического развития в населенные пункты с высоким потенциалом социально-экономического развития и центры экономического развития.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 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(дата) 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семьи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Сведения о составе семьи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заявителя) (домашний адрес, тел.)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1028"/>
        <w:gridCol w:w="4247"/>
        <w:gridCol w:w="2960"/>
        <w:gridCol w:w="1673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____________________ Дата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должностного лица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уполномоченного заверять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составе семьи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Регистрационный номер семьи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личного подсобного хозяйства (для расчета доходов)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4"/>
        <w:gridCol w:w="1518"/>
        <w:gridCol w:w="933"/>
        <w:gridCol w:w="4825"/>
      </w:tblGrid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личного подсобного хозяйства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домашнего скота, птицы)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в т.ч. приусадебный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земельная доля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Имущественный пай (год выдачи)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скот, птица: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 коровы, быки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лошади; кобылы, жеребцы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верблюдицы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утки, гуси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Подпись заявителя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акима поселка, села,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или иного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должного лица органа,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подтверждать сведения о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личного подсобного хозяйства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(фамилия)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Запросы в информационные системы государственных органов и (или)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при приеме документов от заявителя на назначение обусловленной денежной помощи формирует запросы по ИИН заявителя и членов семьи в информационные системы государственных органов и (или) организаций (далее – ИС) через шлюз "электронного правительства" для получения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и совместному месту жительства заявителя и членов семьи, включая усыновленных (удочеренных), сводных, и взятых под опеку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регистрации рождения (смерти) по ИИН детей заявителя, при условии рождения всех детей в Республике Казахстан (по детям, рожденным после 13 августа 2007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регистрации заключения (расторжения) брака заявителя (зарегистрированных после 1 июня 2008 года на территории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 установлении опеки (попечительства) над ребенком;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 подтверждении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доходах (заработная плата, социальные выплаты, доходы от предпринимательской деятельности);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наличии стипендии;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наличии и количестве личного подсобного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статусе индивидуального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ИС, удостоверяются электронно-цифровой подписью соответствующих государственных органов и (или) организаций, шлюз "электронного правительства", а также электронно-цифровой подписью специалиста отдела занятости и социальных программ, осуществившего запрос на назначение обусловленной денежной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назначение обусловленной денежной помощи участнику проекта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17"/>
        <w:gridCol w:w="502"/>
        <w:gridCol w:w="1447"/>
        <w:gridCol w:w="502"/>
        <w:gridCol w:w="817"/>
        <w:gridCol w:w="502"/>
        <w:gridCol w:w="817"/>
        <w:gridCol w:w="818"/>
        <w:gridCol w:w="1132"/>
        <w:gridCol w:w="1133"/>
        <w:gridCol w:w="503"/>
        <w:gridCol w:w="503"/>
        <w:gridCol w:w="1448"/>
        <w:gridCol w:w="504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комиссию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 отказе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Учитываемый совокупный доход 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извещения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участковой комиссией материального положения заявителя на участие в проекте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от "___" 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Ф.И.О. заявителя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Адрес места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Дата и место рождения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Место работы,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Среднемесячный доход гражданина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Среднедушевой доход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Состав семьи (учитываются фактически проживающие в семье) ________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489"/>
        <w:gridCol w:w="517"/>
        <w:gridCol w:w="841"/>
        <w:gridCol w:w="517"/>
        <w:gridCol w:w="2245"/>
        <w:gridCol w:w="517"/>
        <w:gridCol w:w="842"/>
        <w:gridCol w:w="2463"/>
        <w:gridCol w:w="2352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Родственное отношение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заявителю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место работы, учебы) 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занятость 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 незанятости 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 регистрации в органах занятости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безработного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участии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общественных работах,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профессиональной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(переподготовке, повышении квалификации)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 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занятости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Всего трудоспособных _________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Зарегистрированы в качестве безработного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Незанятые по причинам, предусмотренным подпунктом 2) пункта 2 статьи 2 Закона "О государственной адресной социальной помощи"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причины незанятости (в розыске, в местах лишения свободы) ____________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несовершеннолетних детей _______ человек,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обучающихся на полном государственном обеспечении _____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обучающихся в высших и средних специальных учебных заведениях на платной основе - _______ человек, стоимость обучения в год на учащегося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Наличие социального контракта в рамках Дорожной карты занятости 2020:___ человек: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(Ф.И.О.)__________________________________________________________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(Ф.И.О.)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Получение обусловленных денежных пособий из Общественного фонда "Бота":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беременные и кормящие женщины __чел;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от 4 до 6 лет __чел;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с ограниченными возможностями __чел;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молодежь от 16 до 19 лет ___чел.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Условия проживания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(общежитие, арендное, приватизированное жилье, служебное жилье, жилой кооператив, индивидуальный жилой дом или иное)</w:t>
      </w:r>
      <w:r>
        <w:rPr>
          <w:rFonts w:ascii="Times New Roman"/>
          <w:b w:val="false"/>
          <w:i w:val="false"/>
          <w:color w:val="000000"/>
          <w:sz w:val="28"/>
        </w:rPr>
        <w:t xml:space="preserve"> нужное указать 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комнат без кухни, кладовой и коридора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 в месяц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3936"/>
        <w:gridCol w:w="907"/>
        <w:gridCol w:w="1476"/>
        <w:gridCol w:w="5074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(в т.ч.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имеющих доход 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дохода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дохода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предыдущий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личном подсобном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 (приусадебный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участок, скот и птица), дачном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земельном участке (земельной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доли) 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автотранспорта (марка, год выпуска, правоустанавливающий документ, заявленные доходы от его эксплуатации)_________________________________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Иные доходы семьи (форма, сумма, источник):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Видимые признаки нуждаемости (состояние мебели, жилья, электропроводки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Видимые признаки благополучия (тарелка спутниковой антенны, кондиционер, свежий дорогой ремонт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Санитарно-эпидемиологические условия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Другие наблюдения участковой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Председатель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и подпись заявителя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______________________________ Ф.И.О. и подпись заявителя (или одного из членов семьи), дата (заполняется в случае отказа заявителя от проведения обследования).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участковой комиссии на участие заявителя в проекте "Өрлеу"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Участковая комиссия в соответствии с Правилами, рассмотрев заявление и прилагаемые к нему документы семьи (заявителя)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представленных документов и результатов обследования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материального положения заявителя (семьи) выносит заключение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 (необходимости, отсутствии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семьи в проект.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(подписи)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____ штук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"__"____________ 20__ г. ________________________________________ Ф.И.О., должность, подпись акима поселка, или работника отдела занятости и социальных программ,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(город)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 от "___"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 по __________________ (району)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назначении (изменении размера, отказе в назначении) обусловленной денежной помощи на основании социального контракта активизации семьи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"___" 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обусловленную денежную помощь семье на основании социального контракта активизации семьи с ____ 20__ г. по 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 _________________ тенге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Изменить размер обусловленной денежной помощи на основании социального контракта активизации семьи с ____ 20__ г. по ____ 20 __ г. и установить в сумме __ тенге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Отказать в назначении обусловленной денежной помощи на основании социального контракта активизации семьи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(обоснование)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 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обусловленной денежной помощи 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№ ______ об отказе в назначении обусловленной денежной помощи по проекту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"_____" __________________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заявителя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рождения заявителя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Отдел занятости и социальных программ доводит до сведения, что Вам отказано в назначении обусловленной денежной помощи в рамках проекта "Өрлеу" по причине: _________________________________________________________________________________________________________________________________________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(указание причины)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Дата возврата документов "____"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удостоверено ЭЦП ответственного лица отдела занятости и социальных программ по проекту.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должность Ф.И.О.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социального контракта активизации семьи по проекту "Өрлеу"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1745"/>
        <w:gridCol w:w="3762"/>
        <w:gridCol w:w="1073"/>
        <w:gridCol w:w="1074"/>
        <w:gridCol w:w="1746"/>
        <w:gridCol w:w="1075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заявителя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№ ____ от "_________"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 (району)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дела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приостановлении выплаты обусловленной денежной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заявителя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"_____" ________ 19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Приостановить выплату с "______" 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причине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Основание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районного (городского) отдела занятости и социальных программ: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назначению обусловленной денежной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(Ф.И.О.)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отчет ассистента о проделанной работе по проекту "Өрлеу"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___________________ за какой месяц отчет дата подготовки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беседы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682"/>
        <w:gridCol w:w="1537"/>
        <w:gridCol w:w="1110"/>
        <w:gridCol w:w="1110"/>
        <w:gridCol w:w="1537"/>
        <w:gridCol w:w="765"/>
        <w:gridCol w:w="772"/>
        <w:gridCol w:w="2395"/>
      </w:tblGrid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 семьи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трудоспособных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беседы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 подать заявление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отказа в подачи заявления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Проведенный мониторинг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2945"/>
        <w:gridCol w:w="4133"/>
        <w:gridCol w:w="320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Семья (лицо)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условий (да/нет)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 по выполнению/невыполнению условий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комментарии (если есть)_______________________________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и подпись лица, подготовившего отчет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заключенных социальных контрактах активизации семьи и социальных контрактах на __________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"/>
        <w:gridCol w:w="312"/>
        <w:gridCol w:w="312"/>
        <w:gridCol w:w="660"/>
        <w:gridCol w:w="660"/>
        <w:gridCol w:w="486"/>
        <w:gridCol w:w="1181"/>
        <w:gridCol w:w="834"/>
        <w:gridCol w:w="660"/>
        <w:gridCol w:w="660"/>
        <w:gridCol w:w="486"/>
        <w:gridCol w:w="2478"/>
        <w:gridCol w:w="660"/>
        <w:gridCol w:w="660"/>
        <w:gridCol w:w="486"/>
        <w:gridCol w:w="770"/>
        <w:gridCol w:w="770"/>
      </w:tblGrid>
      <w:tr>
        <w:trPr>
          <w:trHeight w:val="30" w:hRule="atLeast"/>
        </w:trPr>
        <w:tc>
          <w:tcPr>
            <w:tcW w:w="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обратившихся за назначением ОДП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социальных контрактов активизации семьи, заключенных на одну семью, шт.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охваченных социальными контрактами активизации семьи, чел.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количество лиц, заключивших социальный контракт с Центром занятости по проекту "Өрлеу", чел.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(из графы 8)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расторгнутых социальных контрактов активизации семьи в связи с невыполнением условий контракта, шт./чел.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чел.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чел.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чел.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чел.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АСП, чел.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получателей ГДП, чел.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впервые обратившиеся, чел.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контрактов шт.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чел.</w:t>
            </w:r>
          </w:p>
        </w:tc>
      </w:tr>
      <w:tr>
        <w:trPr>
          <w:trHeight w:val="30" w:hRule="atLeast"/>
        </w:trPr>
        <w:tc>
          <w:tcPr>
            <w:tcW w:w="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семья является получателем адресной социальной помощи (АСП) и государственного пособия на детей до 18 лет (ГДП), то члены семьи указываются только в АСП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назначении и выплате обусловленной денежной помощи на __________ 20 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55"/>
        <w:gridCol w:w="855"/>
        <w:gridCol w:w="855"/>
        <w:gridCol w:w="855"/>
        <w:gridCol w:w="855"/>
        <w:gridCol w:w="855"/>
        <w:gridCol w:w="855"/>
        <w:gridCol w:w="856"/>
        <w:gridCol w:w="856"/>
        <w:gridCol w:w="1328"/>
        <w:gridCol w:w="1329"/>
        <w:gridCol w:w="132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размер,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обусловленной денежной помощи в Бейнеуском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получателях обусловленной денежной помощи на __________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584"/>
        <w:gridCol w:w="565"/>
        <w:gridCol w:w="722"/>
        <w:gridCol w:w="1349"/>
        <w:gridCol w:w="565"/>
        <w:gridCol w:w="565"/>
        <w:gridCol w:w="880"/>
        <w:gridCol w:w="4182"/>
        <w:gridCol w:w="878"/>
        <w:gridCol w:w="880"/>
        <w:gridCol w:w="879"/>
      </w:tblGrid>
      <w:tr>
        <w:trPr>
          <w:trHeight w:val="30" w:hRule="atLeast"/>
        </w:trPr>
        <w:tc>
          <w:tcPr>
            <w:tcW w:w="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область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них количество человек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инвалиды 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учащиеся в очной форме обучения</w:t>
            </w:r>
          </w:p>
        </w:tc>
        <w:tc>
          <w:tcPr>
            <w:tcW w:w="4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занятые уходом за детьми до 3 лет, ребенком инвалидом, инвалидом 1 и 2 групп, престарелыми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Трудоспособные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10 графы.в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обращения имеющие работу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безработные, самозанятые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937"/>
        <w:gridCol w:w="937"/>
        <w:gridCol w:w="934"/>
        <w:gridCol w:w="935"/>
        <w:gridCol w:w="935"/>
        <w:gridCol w:w="935"/>
        <w:gridCol w:w="1775"/>
        <w:gridCol w:w="935"/>
        <w:gridCol w:w="935"/>
        <w:gridCol w:w="9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профессиональной ориентации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социальной адаптации</w:t>
            </w:r>
          </w:p>
        </w:tc>
      </w:tr>
      <w:tr>
        <w:trPr>
          <w:trHeight w:val="30" w:hRule="atLeast"/>
        </w:trPr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 графы привлеченные в меры содействия занятости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графы предоставившим меры по социальной адаптации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центр занятости участники ДКЗ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отдел занятости и социальных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социальные услуги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по реабилитации инвалидов</w:t>
            </w:r>
          </w:p>
        </w:tc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виды помощи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Трудоустроенные на постоянные рабочие места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рабочее место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Переподготовка, повышение квалификации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