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d114" w14:textId="06ad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и Куйбышевского сельских округов Узункольского района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марта 2015 года № 111. Зарегистрировано Департаментом юстиции Костанайской области 14 апреля 2015 года № 5524.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 марта 2014 года № 2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3 марта 2014 года № 254 "Об изменениях в административно-территориальном устройстве Костанайской области"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и Куйбышевского сельских округов Узункольского района и режима их хозяйственного использования" (зарегистрировано в Реестре государственной регистрации нормативных правовых актов под № 3644, опубликовано 24 июля 2008 года в газете "Қостанай таңы")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"Киевский және Куйбышевский ауылдық округтері аумағындағы" заменить на слова "Киевский ауылдық округі және Варваровка ауылының аумақтарындағы".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русском языке: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 территории Киевского и Куйбышевского сельских округов" заменить на слова "на территории Киевского сельского округа и села Варваровка".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