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a5c60" w14:textId="22a5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9 октября 2015 года № 429. Зарегистрировано Департаментом юстиции Костанайской области 28 октября 2015 года № 5967. Утратило силу постановлением акимата Костанайской области от 21 июня 2016 года № 286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21.06.2016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"Прием документов в организации технического и профессионального, послесреднего образования"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регламент государственной услуги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общежития обучающимся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регламент государственной услуги "Выдача</w:t>
      </w:r>
      <w:r>
        <w:rPr>
          <w:rFonts w:ascii="Times New Roman"/>
          <w:b w:val="false"/>
          <w:i w:val="false"/>
          <w:color w:val="000000"/>
          <w:sz w:val="28"/>
        </w:rPr>
        <w:t xml:space="preserve"> дубликатов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в организации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"Прием документов в организации технического и профессионального, послесреднего образования" (далее – государственная услуга) оказывается организациями технического и профессионального послесреднего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расписка о приеме документов в учебное заведение технического и профессионального, послесреднего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и документы,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в организации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(далее - Стандарт) (далее –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пакета документов, осуществляет его регистрацию и передает руководителю услугодателя,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 услугодателя, налагает соответствующую визу,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документов,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очную форму обучения – с 20 июня по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заочную (вечернюю) формы обучения с 20 июня по 20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2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результат оказания государственной услуги услугополучателю,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осуществляет прием пакета документов, его регистрацию и передает руководителю услугодателя,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 услугодателя, налагает соответствующую визу,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документов, подготавливает проект результата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очную форму обучения – с 20 июня по 20 августа;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заочную (вечернюю) формы обучения с 20 июня по 20 сентября;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2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результат оказания государственной услуги услугополучателю,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 центром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обслуживания населения и (или) иными услугодателями,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также порядка использования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в организации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 послесреднего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"Прием документов</w:t>
      </w:r>
      <w:r>
        <w:br/>
      </w:r>
      <w:r>
        <w:rPr>
          <w:rFonts w:ascii="Times New Roman"/>
          <w:b/>
          <w:i w:val="false"/>
          <w:color w:val="000000"/>
        </w:rPr>
        <w:t>в организации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технического 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"Предоставление общежития обучающимся в организациях технического и профессионального образования" (далее – государственная услуга) оказывается организациями технического и профессионального образования (далее – услугодатель), имеющими общежития.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- направление о предоставлении общежития обучающимся в организациях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"Предоставление общежития обучающимся в организациях технического и профессионального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(далее - Стандарт)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документов, осуществляет его регистрацию и передает руководителю услугодателя,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 услугодателя, налагает соответствующую визу,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документов, подготавливает проект результата оказания государственной услуги, 8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1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результат оказания государственной услуги,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документов, осуществляет его регистрацию и передает руководителю услугодателя,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 услугодателя и налагает соответствующую визу,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документов, подготавливает проект результата оказания государственной услуги, 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результат оказания государственной услуги,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 центром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обслуживания населения и (или) иными услугодателями,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также порядка использования информационных систем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через Филиал Республиканского государственного предприятия "Центр обслуживания населения" по Костанайской области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общежития обучающимся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"Предоставление общежития</w:t>
      </w:r>
      <w:r>
        <w:br/>
      </w:r>
      <w:r>
        <w:rPr>
          <w:rFonts w:ascii="Times New Roman"/>
          <w:b/>
          <w:i w:val="false"/>
          <w:color w:val="000000"/>
        </w:rPr>
        <w:t>обучающимся в организациях технического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 техническом</w:t>
      </w:r>
      <w:r>
        <w:br/>
      </w:r>
      <w:r>
        <w:rPr>
          <w:rFonts w:ascii="Times New Roman"/>
          <w:b/>
          <w:i w:val="false"/>
          <w:color w:val="000000"/>
        </w:rPr>
        <w:t>и профессиональном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"Выдача дубликатов документов о техническом и профессиональном образовании" (далее – государственная услуга) оказывается организациями технического и профессионального образования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филиал Республиканского государственного предприятия "Центр обслуживания населения" по Костанайской области и его отделы в городах и районах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дубликат документов о техническом и профессиональном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действий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услугодателя в процессе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заявление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дубликатов документов о техническом и профессиональном образовании",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 (далее-Стандарт) (далее - пакет документов).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документов, осуществляет его регистрацию,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регистрация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 услугодателя, налагает соответствующую визу, 3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документов, подготавливает проект результата оказания государственной услуги, 28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услугодателя подписывает проект результата оказания государственной услуги, 4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подписанный результат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канцелярии услугодателя выдает результат оказания государственной услуги услугополучателю,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– выданный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 структурных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подразделений (работников) в процессе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 пакет документов, осуществляет его регистрацию и передает руководителю услугодателя, 10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определяет ответственного исполнителя услугодателя, налагает соответствующую визу, 3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 изучает пакет документов, подготавливает проект результата оказания государственной услуги, 28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руководитель услугодателя подписывает проект результата оказания государственной услуги, 4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сотрудник канцелярии услугодателя выдает результат оказания государственной услуги услугополучателю,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центром обслуживания населения и (или) иными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услугодателями, а также порядка использования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систем в процессе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порядка обращения в ЦОН, длительность обработки запроса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для получения государственной услуги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работник ЦОНа проверяет правильность заполнения заявления и полноту представленного пакета документов,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ЦОНа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работник ЦОНа регистрирует заявление в информационной системе "Интегрированная информационная система для Центров обслуживания населения" (далее – ИИС ЦОН) и выдает услугополучателю расписку о приеме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работник ЦОНа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Казахстан, 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работник ЦОНа подготавливает пакет документов и направляет его услугодателю через курьерскую или иную уполномоченную на это связь,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услугодатель рассматривает пакет документов и направляет результат оказания государственной услуги, 28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работник ЦОНа в срок, указанный в расписке о приеме пакета документов, выдает результат оказания государственной услуги услугополучателю,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через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дубликатов документов о техническом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профессиональном образовании"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дубликатов документов</w:t>
      </w:r>
      <w:r>
        <w:br/>
      </w:r>
      <w:r>
        <w:rPr>
          <w:rFonts w:ascii="Times New Roman"/>
          <w:b/>
          <w:i w:val="false"/>
          <w:color w:val="000000"/>
        </w:rPr>
        <w:t>о техническом и профессиональном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Условные обозначения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