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ddf5f9" w14:textId="bddf5f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22 октября 2015 года № 453. Зарегистрировано Департаментом юстиции Костанайской области 19 ноября 2015 года № 6008. Утратило силу постановлением акимата Костанайской области от 21 июня 2016 года № 284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Костанайской области от 21.06.2016 </w:t>
      </w:r>
      <w:r>
        <w:rPr>
          <w:rFonts w:ascii="Times New Roman"/>
          <w:b w:val="false"/>
          <w:i w:val="false"/>
          <w:color w:val="000000"/>
          <w:sz w:val="28"/>
        </w:rPr>
        <w:t>№ 284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по опеке и попечительству"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"Установление опеки или попечительства над ребенком-сиротой (детьми-сиротами)</w:t>
      </w:r>
      <w:r>
        <w:rPr>
          <w:rFonts w:ascii="Times New Roman"/>
          <w:b w:val="false"/>
          <w:i w:val="false"/>
          <w:color w:val="000000"/>
          <w:sz w:val="28"/>
        </w:rPr>
        <w:t xml:space="preserve"> и ребенком (детьми), оставшимся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в единый накопительный пенсионный фонд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добровольный накопительный пенсионный фонд, банки, в органы внутренних дел для распоряжения имуществом несовершеннолетних детей и для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органов, осуществляющих функции по опеке или попечительству, для оформления сделок с имуществом</w:t>
      </w:r>
      <w:r>
        <w:rPr>
          <w:rFonts w:ascii="Times New Roman"/>
          <w:b w:val="false"/>
          <w:i w:val="false"/>
          <w:color w:val="000000"/>
          <w:sz w:val="28"/>
        </w:rPr>
        <w:t>, принадлежащим на праве собственности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 бесплатного подвоза к общеобразовательным организациям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обратно домой детям, проживающим в отдаленных сельских пунктах";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 бесплатного и льготного питания отдельным категориям обучающихся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воспитанников в общеобразовательных школах";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"Назначение выплаты пособия опекунам или попечителям на содержание ребенка-сироты</w:t>
      </w:r>
      <w:r>
        <w:rPr>
          <w:rFonts w:ascii="Times New Roman"/>
          <w:b w:val="false"/>
          <w:i w:val="false"/>
          <w:color w:val="000000"/>
          <w:sz w:val="28"/>
        </w:rPr>
        <w:t xml:space="preserve"> (детей-сирот) и ребенка (детей), оставшегося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"Передача ребенка (детей) на патронатное воспитание"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"Назначение выплаты денежных средств на содержание ребенка (детей)</w:t>
      </w:r>
      <w:r>
        <w:rPr>
          <w:rFonts w:ascii="Times New Roman"/>
          <w:b w:val="false"/>
          <w:i w:val="false"/>
          <w:color w:val="000000"/>
          <w:sz w:val="28"/>
        </w:rPr>
        <w:t>, переданного патронатным воспитателям";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"Постановка на учет лиц, желающих усыновить детей"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"Назначение единовременной денежной выплаты в связи с усыновлением ребенка-сироты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ребенка, оставшегося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"Прием документов и выдача направлений на предоставление отдыха детям из малообеспеченных семей в загородных и пришкольных лагерях"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4"/>
        <w:gridCol w:w="4206"/>
      </w:tblGrid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</w:t>
            </w:r>
          </w:p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Костанайской области</w:t>
            </w:r>
          </w:p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Мухамбетов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" w:id="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453</w:t>
            </w:r>
          </w:p>
          <w:bookmarkEnd w:id="1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по опеке и попечительству"</w:t>
      </w:r>
    </w:p>
    <w:bookmarkStart w:name="z1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– государственная услуга) оказывается местными исполнительными органами районов и городов областного значения (отделами образования акиматов районов и городов областного значения)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филиал Республиканского государственного предприятия "Центр обслуживания населения" по Костанайской области и его отделы в городах и районах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об опеке и попечительстве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Прием пакета документов и выдача результата оказания государственной услуги через структурные подразделения (работников) услугодателя не осуществляется.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Прием пакета документов и выдача результата оказания государственной услуги через структурные подразделения (работников) услугодателя не осуществляется.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4.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 центром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обслуживания населения и (или) иными услугодателями,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также порядка использования информационных систем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ЦОН,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заявлений и полноту пакета документов и выдает услугополучателю расписку о приеме пакета документов, 5 (пять)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ЦОНа отказывает в приеме заявления и выдает расписку об отказе в приеме пакета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заявления и предоставления полного пакета документов, работник ЦОНа регистрирует заявление в информационной системе "Интегрированная информационная система для Центров обслуживания населения" (далее – ИИС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подготавливает пакет документов и направляет его услугодателю через курьерскую или иную уполномоченную на это связь, 1 (один)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услугодатель готовит результат оказания государственной услуги и направляет в ЦОН,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ЦОНа в срок, указанный в расписке о приеме пакета документов, выдает результат оказания государственной услуги услугополучателю,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-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электронной цифровой подписи (далее – ЭЦП)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оказания государственной услуги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 электронной государственной услуги через Портал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" w:id="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"Выдача справок по опеке и попечительству"</w:t>
            </w:r>
          </w:p>
          <w:bookmarkEnd w:id="3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Условные обозначения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" w:id="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"Выдача справок по опеке и попечительству"</w:t>
            </w:r>
          </w:p>
          <w:bookmarkEnd w:id="4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по опеке и попечительству"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" w:id="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453</w:t>
            </w:r>
          </w:p>
          <w:bookmarkEnd w:id="5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"Установление опеки или попечительства над</w:t>
      </w:r>
      <w:r>
        <w:br/>
      </w:r>
      <w:r>
        <w:rPr>
          <w:rFonts w:ascii="Times New Roman"/>
          <w:b/>
          <w:i w:val="false"/>
          <w:color w:val="000000"/>
        </w:rPr>
        <w:t>
ребенком-сиротой (детьми-сиротами) и ребенком (детьми),</w:t>
      </w:r>
      <w:r>
        <w:br/>
      </w:r>
      <w:r>
        <w:rPr>
          <w:rFonts w:ascii="Times New Roman"/>
          <w:b/>
          <w:i w:val="false"/>
          <w:color w:val="000000"/>
        </w:rPr>
        <w:t>
оставшимся без попечения родителей"</w:t>
      </w:r>
    </w:p>
    <w:bookmarkStart w:name="z3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 оказывается местными исполнительными органами районов и городов областного значения (отделами образования районов и городов областного значения)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канцелярией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"Центр обслуживания населения" по Костанайской области и его отделы в городах и районах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через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постановление акимата района и города областного значения об установлении опеки или попечительства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- Стандарт) либо мотивированный ответ об отказе в оказании государственной услуги, по основаниям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и соответствующих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либо запрос в форме электронного документа, подписанного электронной цифровой подписью (далее -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исполнителю, 3 (три)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28 (двадцать восемь)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 (один) час.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структурных подразделений (работников)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3 (три)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28 (двадцать восемь)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4.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порядка взаимодействия с центром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обслуживания населения и (или) иными услугодателями,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также порядка использования информационных систем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ЦОН,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заявлений и полноту пакета документов и выдает услугополучателю соответствующую расписку,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ЦОНа отказывает в приеме заявления и выдает расписку об отказе в приеме пакета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заявлений и предоставления полного пакета документов, работник ЦОНа регистрирует заявление в информационной системе "Интегрированная информационная система для Центров обслуживания населения" (далее – ИИС ЦОН) и выдает услугополучателю расписку о приеме пакета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подготавливает пакет документов и направляет его услугодателю через курьерскую или иную уполномоченную на это связь, 1 (один)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услугодатель готовит результат оказания государственной услуги и направляет в ЦОН, 28 (двадцать восемь)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ЦОНа в срок, указанный в расписке о приеме пакета документов, выдает результат оказания государственной услуги услугополучателю,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"Установление опеки или попечительства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 ребенком-сиротой (детьми-сиротами)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 попечения родителей"</w:t>
            </w:r>
          </w:p>
          <w:bookmarkEnd w:id="7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Условные обозначения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"Установление опеки или попечительства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 ребенком-сиротой (детьми-сиротами)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 попечения родителей"</w:t>
            </w:r>
          </w:p>
          <w:bookmarkEnd w:id="8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"Установление опеки</w:t>
      </w:r>
      <w:r>
        <w:br/>
      </w:r>
      <w:r>
        <w:rPr>
          <w:rFonts w:ascii="Times New Roman"/>
          <w:b/>
          <w:i w:val="false"/>
          <w:color w:val="000000"/>
        </w:rPr>
        <w:t>
или попечительства над ребенком-сиротой (детьми-сиротами)</w:t>
      </w:r>
      <w:r>
        <w:br/>
      </w:r>
      <w:r>
        <w:rPr>
          <w:rFonts w:ascii="Times New Roman"/>
          <w:b/>
          <w:i w:val="false"/>
          <w:color w:val="000000"/>
        </w:rPr>
        <w:t>
и ребенком (детьми), оставшимся без попечения родителей"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Условные обозначения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453</w:t>
            </w:r>
          </w:p>
          <w:bookmarkEnd w:id="9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в единый накопительный пенсионный фонд</w:t>
      </w:r>
      <w:r>
        <w:br/>
      </w:r>
      <w:r>
        <w:rPr>
          <w:rFonts w:ascii="Times New Roman"/>
          <w:b/>
          <w:i w:val="false"/>
          <w:color w:val="000000"/>
        </w:rPr>
        <w:t>
и (или) добровольный накопительный пенсионный фонд, банки,</w:t>
      </w:r>
      <w:r>
        <w:br/>
      </w:r>
      <w:r>
        <w:rPr>
          <w:rFonts w:ascii="Times New Roman"/>
          <w:b/>
          <w:i w:val="false"/>
          <w:color w:val="000000"/>
        </w:rPr>
        <w:t>
в органы внутренних дел для распоряжения имуществом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несовершеннолетних детей и для оформления</w:t>
      </w:r>
      <w:r>
        <w:br/>
      </w:r>
      <w:r>
        <w:rPr>
          <w:rFonts w:ascii="Times New Roman"/>
          <w:b/>
          <w:i w:val="false"/>
          <w:color w:val="000000"/>
        </w:rPr>
        <w:t>
наследства несовершеннолетним детям"</w:t>
      </w:r>
    </w:p>
    <w:bookmarkStart w:name="z4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для оформления наследства несовершеннолетним детям" (далее – государственная услуга) оказывается местными исполнительными органами районов и городов областного значения (отделами образования районов и городов областного значения)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филиал Республиканского государственного предприятия "Центр обслуживания населения" по Костанайской области и его отделы в городах и районах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справка в единый накопительный пенсионный фонд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справка в органы внутренних дел для распоряжения имуществом несовершеннолетних детей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справка в банки для распоряжения имуществом несовершеннолетних детей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Прием пакета документов и выдача результата оказания государственной услуги через структурные подразделения (работников) услугодателя не осуществляется.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Прием пакета документов и выдача результата оказания государственной услуги через структурные подразделения (работников) услугодателя не осуществляется.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4.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 центром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обслуживания населения и (или) иными услугодателями,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также порядка использования информационных систем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ЦОН,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заявлений и полноту пакета документов и выдает услугополучателю расписку о приеме пакета документов, 5 (пять)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ЦОНа отказывает в приеме заявления и выдает расписку об отказе в приеме пакета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заявлений и предоставления полного пакета документов, работник ЦОНа регистрирует заявление в информационной системе "Интегрированная информационная система для Центров обслуживания населения" (далее – ИИС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подготавливает пакет документов и направляет его услугодателю через курьерскую или иную уполномоченную на это связь, 1 (один)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услугодатель готовит результат оказания государственной услуги и направляет в ЦОН,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ЦОНа в срок, указанный в расписке о приеме пакета документов, выдает результат оказания государственной услуги услугополучателю,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электронной цифровой подписи (далее – ЭЦП)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оказания государственной услуги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"Выдача справок в 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пенсионный фонд и 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пенсионный фонд, банки,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органы внутренних дел 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имуществом 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для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несовершеннолетним детям"</w:t>
            </w:r>
          </w:p>
          <w:bookmarkEnd w:id="11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Условные обозначения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"Выдача справок в 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пенсионный фонд и 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пенсионный фонд, банки,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органы внутренних дел 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имуществом 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для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несовершеннолетним детям"</w:t>
            </w:r>
          </w:p>
          <w:bookmarkEnd w:id="12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"Выдача справок в единый накопительный</w:t>
      </w:r>
      <w:r>
        <w:br/>
      </w:r>
      <w:r>
        <w:rPr>
          <w:rFonts w:ascii="Times New Roman"/>
          <w:b/>
          <w:i w:val="false"/>
          <w:color w:val="000000"/>
        </w:rPr>
        <w:t>
пенсионный фонд и (или) добровольный накопительный</w:t>
      </w:r>
      <w:r>
        <w:br/>
      </w:r>
      <w:r>
        <w:rPr>
          <w:rFonts w:ascii="Times New Roman"/>
          <w:b/>
          <w:i w:val="false"/>
          <w:color w:val="000000"/>
        </w:rPr>
        <w:t>
пенсионный фонд, банки, в органы внутренних дел</w:t>
      </w:r>
      <w:r>
        <w:br/>
      </w:r>
      <w:r>
        <w:rPr>
          <w:rFonts w:ascii="Times New Roman"/>
          <w:b/>
          <w:i w:val="false"/>
          <w:color w:val="000000"/>
        </w:rPr>
        <w:t>
для распоряжения имуществом несовершеннолетних</w:t>
      </w:r>
      <w:r>
        <w:br/>
      </w:r>
      <w:r>
        <w:rPr>
          <w:rFonts w:ascii="Times New Roman"/>
          <w:b/>
          <w:i w:val="false"/>
          <w:color w:val="000000"/>
        </w:rPr>
        <w:t>
детей и для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453</w:t>
            </w:r>
          </w:p>
          <w:bookmarkEnd w:id="13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органов, осуществляющих функции</w:t>
      </w:r>
      <w:r>
        <w:br/>
      </w:r>
      <w:r>
        <w:rPr>
          <w:rFonts w:ascii="Times New Roman"/>
          <w:b/>
          <w:i w:val="false"/>
          <w:color w:val="000000"/>
        </w:rPr>
        <w:t>
по опеке или попечительству, для оформления сделок</w:t>
      </w:r>
      <w:r>
        <w:br/>
      </w:r>
      <w:r>
        <w:rPr>
          <w:rFonts w:ascii="Times New Roman"/>
          <w:b/>
          <w:i w:val="false"/>
          <w:color w:val="000000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детям"</w:t>
      </w:r>
    </w:p>
    <w:bookmarkStart w:name="z6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государственная услуга) оказывается отделами образования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филиал Республиканского государственного предприятия "Центр обслуживания населения" по Костанайской области и его отделы в городах и районах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- Стандарт),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Прием пакета документов и выдача результата оказания государственной услуги через структурные подразделения (работников) услугодателя не осуществляется.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Прием пакета документов и выдача результата оказания государственной услуги через структурные подразделения (работников) услугодателя не осуществляется.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4.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 центром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обслуживания населения и (или) иными услугодателями,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также порядка использования информационных систем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ЦОН,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заявлений и полноту пакета документов,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ЦОНа отказывает в приеме заявления и выдает расписку об отказе в приеме пакета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заявлений и предоставления полного пакета документов, работник ЦОНа регистрирует заявление в информационной системе "Интегрированная информационная система для Центров обслуживания населения" (далее – ИИС ЦОН) и выдает услугополучателю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подготавливает пакет документов и направляет его услугодателю через курьерскую или иную уполномоченную на это связь 1 (один)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услугодатель готовит результат оказания государственной услуги и направляет в ЦОН,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ЦОНа в срок, указанный в расписке о приеме пакета документов, выдает результат оказания государственной услуги услугополучателю,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электронной цифровой подписи (далее – ЭЦП)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оказания государственной услуги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"Выдача 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функции по опеке или 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оформления сделок с 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праве собственности несовершеннолетним детям"</w:t>
            </w:r>
          </w:p>
          <w:bookmarkEnd w:id="15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Условные обозначения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"Выдача 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функции по опеке или 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оформления сделок с 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праве собственности несовершеннолетним детям"</w:t>
            </w:r>
          </w:p>
          <w:bookmarkEnd w:id="16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"Выдача справок органов, осуществляющих</w:t>
      </w:r>
      <w:r>
        <w:br/>
      </w:r>
      <w:r>
        <w:rPr>
          <w:rFonts w:ascii="Times New Roman"/>
          <w:b/>
          <w:i w:val="false"/>
          <w:color w:val="000000"/>
        </w:rPr>
        <w:t>
функции по опеке или попечительству, для оформления</w:t>
      </w:r>
      <w:r>
        <w:br/>
      </w:r>
      <w:r>
        <w:rPr>
          <w:rFonts w:ascii="Times New Roman"/>
          <w:b/>
          <w:i w:val="false"/>
          <w:color w:val="000000"/>
        </w:rPr>
        <w:t>
сделок с имуществом, принадлежащим на праве</w:t>
      </w:r>
      <w:r>
        <w:br/>
      </w:r>
      <w:r>
        <w:rPr>
          <w:rFonts w:ascii="Times New Roman"/>
          <w:b/>
          <w:i w:val="false"/>
          <w:color w:val="000000"/>
        </w:rPr>
        <w:t>
собственности несовершеннолетним детям"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453</w:t>
            </w:r>
          </w:p>
          <w:bookmarkEnd w:id="17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"Предоставление бесплатного подвоза к общеобразовательным</w:t>
      </w:r>
      <w:r>
        <w:br/>
      </w:r>
      <w:r>
        <w:rPr>
          <w:rFonts w:ascii="Times New Roman"/>
          <w:b/>
          <w:i w:val="false"/>
          <w:color w:val="000000"/>
        </w:rPr>
        <w:t>
организациям и обратно домой детям, проживающим</w:t>
      </w:r>
      <w:r>
        <w:br/>
      </w:r>
      <w:r>
        <w:rPr>
          <w:rFonts w:ascii="Times New Roman"/>
          <w:b/>
          <w:i w:val="false"/>
          <w:color w:val="000000"/>
        </w:rPr>
        <w:t>
в отдаленных сельских пунктах"</w:t>
      </w:r>
    </w:p>
    <w:bookmarkStart w:name="z7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аппаратом акима поселка, села, сельского округа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 о предоставлении бесплатного подвоза к общеобразовательной организации образования и обратно домой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(далее-Стандарт).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3 (три)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3 (три)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структурных подразделений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(работников)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3 (три)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4)руководитель услугодателя подписывает проект результата оказания государственной услуги, передает сотруднику канцелярии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4.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 центром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обслуживания населения и (или) иными услугодателями,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также порядка использования информационных систем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филиал Республиканского государственного предприятия "Центр обслуживания населения" по Костанайской области и веб-портал "электронного правительства"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"Предоставление бесплатного подвоза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общеобразовательным организациям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обратно домой детям, 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отдаленных сельских пунктах"</w:t>
            </w:r>
          </w:p>
          <w:bookmarkEnd w:id="19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"Предоставление бесплатного</w:t>
      </w:r>
      <w:r>
        <w:br/>
      </w:r>
      <w:r>
        <w:rPr>
          <w:rFonts w:ascii="Times New Roman"/>
          <w:b/>
          <w:i w:val="false"/>
          <w:color w:val="000000"/>
        </w:rPr>
        <w:t>
подвоза к общеобразовательным организациям и обратно домой</w:t>
      </w:r>
      <w:r>
        <w:br/>
      </w:r>
      <w:r>
        <w:rPr>
          <w:rFonts w:ascii="Times New Roman"/>
          <w:b/>
          <w:i w:val="false"/>
          <w:color w:val="000000"/>
        </w:rPr>
        <w:t>
детям, проживающим в отдаленных сельских пунктах"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Условные обозначения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453</w:t>
            </w:r>
          </w:p>
          <w:bookmarkEnd w:id="20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</w:t>
      </w:r>
      <w:r>
        <w:br/>
      </w:r>
      <w:r>
        <w:rPr>
          <w:rFonts w:ascii="Times New Roman"/>
          <w:b/>
          <w:i w:val="false"/>
          <w:color w:val="000000"/>
        </w:rPr>
        <w:t>
бесплатного и льготного питания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
обучающихся и воспитанников в общеобразовательных школах"</w:t>
      </w:r>
    </w:p>
    <w:bookmarkStart w:name="z9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– государственная услуга) оказывается местными исполнительными органами области, районов и городов областного значения (государственное учреждение "Управление образования акимата Костанайской области", отделы образования районов и городов областного значения)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канцелярией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через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 предоставлении бесплатного и льготного питания в общеобразовательной школе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(далее-Стандарт).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соответствующих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либо запрос в форме электронного документа, подписанного электронной цифровой подписью (далее -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3 (три)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3 (три)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структурных подразделений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(работников)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3 (три)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4.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центром обслуживания населения и (или) иными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услугодателями, а также порядка использования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информационных систем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Республиканского государственного учреждения "Центр обслуживания населения" по Костанайской области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"Предоставление 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питания отдельным 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воспитанников в общеобразовательных школах"</w:t>
            </w:r>
          </w:p>
          <w:bookmarkEnd w:id="22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Условные обозначения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"Предоставление 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питания отдельным 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воспитанников в общеобразовательных школах"</w:t>
            </w:r>
          </w:p>
          <w:bookmarkEnd w:id="23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"Предоставление</w:t>
      </w:r>
      <w:r>
        <w:br/>
      </w:r>
      <w:r>
        <w:rPr>
          <w:rFonts w:ascii="Times New Roman"/>
          <w:b/>
          <w:i w:val="false"/>
          <w:color w:val="000000"/>
        </w:rPr>
        <w:t>
бесплатного и льготного питания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
обучающихся и воспитанников в общеобразовательных школах"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Условные обозначения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453</w:t>
            </w:r>
          </w:p>
          <w:bookmarkEnd w:id="24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выплаты пособия опекунам или попечителям на</w:t>
      </w:r>
      <w:r>
        <w:br/>
      </w:r>
      <w:r>
        <w:rPr>
          <w:rFonts w:ascii="Times New Roman"/>
          <w:b/>
          <w:i w:val="false"/>
          <w:color w:val="000000"/>
        </w:rPr>
        <w:t>
содержание ребенка-сироты (детей-сирот) и ребенка (детей),</w:t>
      </w:r>
      <w:r>
        <w:br/>
      </w:r>
      <w:r>
        <w:rPr>
          <w:rFonts w:ascii="Times New Roman"/>
          <w:b/>
          <w:i w:val="false"/>
          <w:color w:val="000000"/>
        </w:rPr>
        <w:t>
оставшегося без попечения родителей"</w:t>
      </w:r>
    </w:p>
    <w:bookmarkStart w:name="z10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оказывается отделами образования акиматов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"Центр обслуживания населения" по Костанайской области и его отделы в городах и районах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документов), либо запрос в форме электронного документа, подписанного электронной цифровой подписью (далее -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(действия)– прием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передает ответственному исполнителю услугодателя, 3 (три)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8 (восемь)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структурных подразделений (работников)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передает ответственному исполнителю услугодателя, 3 (три)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8 (восемь)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4.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центром обслуживания населения и (или) иными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услугодателями, а также порядка использования информационных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ЦОН,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заявлений и полноту пакета документов и выдает услугополучателю соответствующую расписку,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ЦОНа отказывает в приеме заявления и выдает расписку об отказе в приеме пакета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заявлений и предоставления полного пакета документов, работник ЦОНа регистрирует заявление в информационной системе "Интегрированная информационная система для Центров обслуживания населения" (далее – ИИС ЦОН) и выдает услугополучателю расписку о приеме пакета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подготавливает пакет документов и направляет его услугодателю через курьерскую или иную уполномоченную на это связь, 1 (один)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услугодатель готовит результат оказания государственной услуги и направляет в ЦОН,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ЦОНа в срок, указанный в расписке о приеме пакета документов, выдает результат оказания государственной услуги услугополучателю,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оказания государственной услуги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"Назначение выплаты пособия опекунам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попечителям на 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(детей-сирот) и ребенка (детей),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 попечения родителей"</w:t>
            </w:r>
          </w:p>
          <w:bookmarkEnd w:id="26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Условные обозначения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"Назначение выплаты пособия опекунам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попечителям на 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(детей-сирот) и ребенка (детей),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 попечения родителей"</w:t>
            </w:r>
          </w:p>
          <w:bookmarkEnd w:id="27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"Назначение выплаты пособия опекунам или попечителям</w:t>
      </w:r>
      <w:r>
        <w:br/>
      </w:r>
      <w:r>
        <w:rPr>
          <w:rFonts w:ascii="Times New Roman"/>
          <w:b/>
          <w:i w:val="false"/>
          <w:color w:val="000000"/>
        </w:rPr>
        <w:t>
на содержание ребенка-сироты (детей-сирот) и ребенка</w:t>
      </w:r>
      <w:r>
        <w:br/>
      </w:r>
      <w:r>
        <w:rPr>
          <w:rFonts w:ascii="Times New Roman"/>
          <w:b/>
          <w:i w:val="false"/>
          <w:color w:val="000000"/>
        </w:rPr>
        <w:t>
(детей), оставшегося без попечения родителей"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Условные обозначения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453</w:t>
            </w:r>
          </w:p>
          <w:bookmarkEnd w:id="28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"Передача ребенка (детей) на патронатное воспитание"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- в редакции постановления акимата Костанайской области от 23.02.2016 </w:t>
      </w:r>
      <w:r>
        <w:rPr>
          <w:rFonts w:ascii="Times New Roman"/>
          <w:b w:val="false"/>
          <w:i w:val="false"/>
          <w:color w:val="ff0000"/>
          <w:sz w:val="28"/>
        </w:rPr>
        <w:t>№ 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</w:t>
      </w:r>
    </w:p>
    <w:bookmarkStart w:name="z1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9"/>
    <w:bookmarkStart w:name="z1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воспитание" (далее – государственная услуга) оказывается местными исполнительными органами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заявления для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–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пунктом 10 стандарта государственной услуги "Передача ребенка (детей) на патронатное воспитание", утвержденного приказом Министра образования и науки Республики Казахстан от 13 апреля 2015 года 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Министерстве юстиции Республики Казахстан 26 мая 2015 года № 11184)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– уведомление о заключении договора о передаче ребенка (детей) на патронатное воспитание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уведомление о заключении договора)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0"/>
    <w:bookmarkStart w:name="z2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</w:p>
    <w:bookmarkEnd w:id="31"/>
    <w:bookmarkStart w:name="z2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(работников) услугодателя в процессе оказания государственной услуги</w:t>
      </w:r>
    </w:p>
    <w:bookmarkEnd w:id="32"/>
    <w:bookmarkStart w:name="z2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в произвольной форме и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2 (две)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28 (двадцать восемь)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3"/>
    <w:bookmarkStart w:name="z38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</w:p>
    <w:bookmarkEnd w:id="34"/>
    <w:bookmarkStart w:name="z3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(работников) услугодателя в процессе оказания государственной услуги</w:t>
      </w:r>
    </w:p>
    <w:bookmarkEnd w:id="35"/>
    <w:bookmarkStart w:name="z4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2 (две)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28 (двадцать восемь)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6"/>
    <w:bookmarkStart w:name="z5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Государственной корпорацией</w:t>
      </w:r>
    </w:p>
    <w:bookmarkEnd w:id="37"/>
    <w:bookmarkStart w:name="z5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"Правительство для граждан" и (или) иными услугодателями,</w:t>
      </w:r>
    </w:p>
    <w:bookmarkEnd w:id="38"/>
    <w:bookmarkStart w:name="z5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а также порядка использования информационных систем в</w:t>
      </w:r>
    </w:p>
    <w:bookmarkEnd w:id="39"/>
    <w:bookmarkStart w:name="z5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процессе оказания государственной услуги</w:t>
      </w:r>
    </w:p>
    <w:bookmarkEnd w:id="40"/>
    <w:bookmarkStart w:name="z5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 и прикрепление пакета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получение услугополучателем результата государственной услуги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"Передача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(детей) на патронатное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воспитание"</w:t>
            </w:r>
          </w:p>
          <w:bookmarkEnd w:id="42"/>
        </w:tc>
      </w:tr>
    </w:tbl>
    <w:bookmarkStart w:name="z6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</w:p>
    <w:bookmarkEnd w:id="43"/>
    <w:bookmarkStart w:name="z6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задействованных в оказании государственной услуги через Портал</w:t>
      </w:r>
    </w:p>
    <w:bookmarkEnd w:id="44"/>
    <w:bookmarkStart w:name="z6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5"/>
    <w:bookmarkStart w:name="z6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Условные обозначения и сокращения:</w:t>
      </w:r>
    </w:p>
    <w:bookmarkEnd w:id="46"/>
    <w:bookmarkStart w:name="z7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"Передача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(детей) на патронатное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воспитание"</w:t>
            </w:r>
          </w:p>
          <w:bookmarkEnd w:id="48"/>
        </w:tc>
      </w:tr>
    </w:tbl>
    <w:bookmarkStart w:name="z7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</w:t>
      </w:r>
    </w:p>
    <w:bookmarkEnd w:id="49"/>
    <w:bookmarkStart w:name="z7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услуги "Передача ребенка (детей) на патронатное воспитание"</w:t>
      </w:r>
    </w:p>
    <w:bookmarkEnd w:id="50"/>
    <w:bookmarkStart w:name="z7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453</w:t>
            </w:r>
          </w:p>
          <w:bookmarkEnd w:id="52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выплаты денежных средств на содержание ребенка</w:t>
      </w:r>
      <w:r>
        <w:br/>
      </w:r>
      <w:r>
        <w:rPr>
          <w:rFonts w:ascii="Times New Roman"/>
          <w:b/>
          <w:i w:val="false"/>
          <w:color w:val="000000"/>
        </w:rPr>
        <w:t>
(детей), переданного патронатным воспитателям"</w:t>
      </w:r>
    </w:p>
    <w:bookmarkStart w:name="z13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денежных средств на содержание ребенка (детей), переданного патронатным воспитателям" (далее – государственная услуга) оказывается местными исполнительными органами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решение о назначении денежных средств, выделяемых патронатным воспитателям на содержание ребенка (детей)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денежных средств на содержание ребенка (детей), переданного патронатным воспитателям",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пакета документов, передает руководителю услугодателя,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2 (две)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3 (три)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пакета документов, передает руководителю услугодателя,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2 (две)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3 (три)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4.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 центром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обслуживания населения и (или) иными услугодателями,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также порядка использования информационных систем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филиал Республиканского государственного предприятия "Центр обслуживания населения" по Костанайской области и веб-портал "электронного правительства"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"Назначение выплаты денежных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содержание ребенка 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патронатным воспитателям"</w:t>
            </w:r>
          </w:p>
          <w:bookmarkEnd w:id="54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"Назначение выплаты денежных средств на содержание</w:t>
      </w:r>
      <w:r>
        <w:br/>
      </w:r>
      <w:r>
        <w:rPr>
          <w:rFonts w:ascii="Times New Roman"/>
          <w:b/>
          <w:i w:val="false"/>
          <w:color w:val="000000"/>
        </w:rPr>
        <w:t>
ребенка (детей), переданного патронатным воспитателям"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Условные обозначения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453</w:t>
            </w:r>
          </w:p>
          <w:bookmarkEnd w:id="55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"Постановка на учет лиц, желающих усыновить детей"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- в редакции постановления акимата Костанайской области от 23.02.2016 </w:t>
      </w:r>
      <w:r>
        <w:rPr>
          <w:rFonts w:ascii="Times New Roman"/>
          <w:b w:val="false"/>
          <w:i w:val="false"/>
          <w:color w:val="ff0000"/>
          <w:sz w:val="28"/>
        </w:rPr>
        <w:t>№ 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</w:t>
      </w:r>
    </w:p>
    <w:bookmarkStart w:name="z153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6"/>
    <w:bookmarkStart w:name="z7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– государственная услуга) оказывается местными исполнительными органами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заявления для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– заключение о возможности (невозможности) быть кандидатом(ами) в усыновители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детей", утвержденному приказом Министра образования и науки Республики Казахстан от 13 апреля 2015 года 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Министерстве юстиции Республики Казахстан 26 мая 2015 года № 11184)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на Портал – уведомление о готовности заключения о возможности (невозможности) быть кандидатом(ами) в усыновители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получения уведомления, услугополучателю необходимо обратиться по указанному в уведомлении адресу для получения заключения о возможности (невозможности) быть кандидатом(ами) в усыновители.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7"/>
    <w:bookmarkStart w:name="z9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</w:p>
    <w:bookmarkEnd w:id="58"/>
    <w:bookmarkStart w:name="z9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подразделений (работников) услугодателя в процессе</w:t>
      </w:r>
    </w:p>
    <w:bookmarkEnd w:id="59"/>
    <w:bookmarkStart w:name="z9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оказания государственной услуги</w:t>
      </w:r>
    </w:p>
    <w:bookmarkEnd w:id="60"/>
    <w:bookmarkStart w:name="z9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заявления в произвольной форме 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пакета документов, передает руководителю услугодателя,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2 (две)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14 (четырнадцать) календарных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проект результата оказания государственной услуги, передает сотруднику канцелярии услугодателя, 3 (три)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выдает результат оказания государственной услуги услугополучателю, 5 (пять)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1"/>
    <w:bookmarkStart w:name="z105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</w:p>
    <w:bookmarkEnd w:id="62"/>
    <w:bookmarkStart w:name="z106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подразделений (работников) услугодателя в процессе</w:t>
      </w:r>
    </w:p>
    <w:bookmarkEnd w:id="63"/>
    <w:bookmarkStart w:name="z10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оказания государственной услуги</w:t>
      </w:r>
    </w:p>
    <w:bookmarkEnd w:id="64"/>
    <w:bookmarkStart w:name="z10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пакета документов, передает руководителю услугодателя,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2 (две)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14 (четырнадцать)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проект результата оказания государственной услуги, передает сотруднику канцелярии услугодателя, 3 (три)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выдает результат оказания государственной услуги услугополучателю, 5 (пять)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5"/>
    <w:bookmarkStart w:name="z11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Государственной</w:t>
      </w:r>
    </w:p>
    <w:bookmarkEnd w:id="66"/>
    <w:bookmarkStart w:name="z11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корпорацией "Правительство для граждан" и (или) иными</w:t>
      </w:r>
    </w:p>
    <w:bookmarkEnd w:id="67"/>
    <w:bookmarkStart w:name="z12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услугодателями, а также порядка использования</w:t>
      </w:r>
    </w:p>
    <w:bookmarkEnd w:id="68"/>
    <w:bookmarkStart w:name="z12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информационных систем в процессе</w:t>
      </w:r>
    </w:p>
    <w:bookmarkEnd w:id="69"/>
    <w:bookmarkStart w:name="z12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оказания государственной услуги</w:t>
      </w:r>
    </w:p>
    <w:bookmarkEnd w:id="70"/>
    <w:bookmarkStart w:name="z12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 и прикрепление пакета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получение услугополучателем результата государственной услуги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
</w:t>
      </w:r>
      <w:r>
        <w:rPr>
          <w:rFonts w:ascii="Times New Roman"/>
          <w:b w:val="false"/>
          <w:i w:val="false"/>
          <w:color w:val="000000"/>
          <w:sz w:val="28"/>
        </w:rPr>
        <w:t>
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желающих усыновить детей"</w:t>
            </w:r>
          </w:p>
          <w:bookmarkEnd w:id="72"/>
        </w:tc>
      </w:tr>
    </w:tbl>
    <w:bookmarkStart w:name="z13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</w:p>
    <w:bookmarkEnd w:id="73"/>
    <w:bookmarkStart w:name="z13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задействованных в оказании государственной услуги через Портал</w:t>
      </w:r>
    </w:p>
    <w:bookmarkEnd w:id="74"/>
    <w:bookmarkStart w:name="z13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5"/>
    <w:bookmarkStart w:name="z138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Условные обозначения и сокращения:</w:t>
      </w:r>
    </w:p>
    <w:bookmarkEnd w:id="76"/>
    <w:bookmarkStart w:name="z13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желающих усыновить детей"</w:t>
            </w:r>
          </w:p>
          <w:bookmarkEnd w:id="78"/>
        </w:tc>
      </w:tr>
    </w:tbl>
    <w:bookmarkStart w:name="z14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</w:t>
      </w:r>
    </w:p>
    <w:bookmarkEnd w:id="79"/>
    <w:bookmarkStart w:name="z14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услуги "Постановка на учет лиц, желающих усыновить детей"</w:t>
      </w:r>
    </w:p>
    <w:bookmarkEnd w:id="80"/>
    <w:bookmarkStart w:name="z14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453</w:t>
            </w:r>
          </w:p>
          <w:bookmarkEnd w:id="82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единовременной денежной выплаты в связи</w:t>
      </w:r>
      <w:r>
        <w:br/>
      </w:r>
      <w:r>
        <w:rPr>
          <w:rFonts w:ascii="Times New Roman"/>
          <w:b/>
          <w:i w:val="false"/>
          <w:color w:val="000000"/>
        </w:rPr>
        <w:t>
с усыновлением ребенка-сироты и (или) ребенка,</w:t>
      </w:r>
      <w:r>
        <w:br/>
      </w:r>
      <w:r>
        <w:rPr>
          <w:rFonts w:ascii="Times New Roman"/>
          <w:b/>
          <w:i w:val="false"/>
          <w:color w:val="000000"/>
        </w:rPr>
        <w:t>
оставшегося без попечения родителей"</w:t>
      </w:r>
    </w:p>
    <w:bookmarkStart w:name="z16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– государственная услуга) оказывается местными исполнительными органами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пакета документов, передает руководителю услугодателя,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2 (две)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9 (девять)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3 (три)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структурных подразделений (работников)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пакета документов, передает руководителю услугодателя,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2 (две)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9 (девять)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проект результата оказания государственной услуги, передает сотруднику канцелярии услугодателя, 3 (три)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выдает результат оказания государственной услуги услугополучателю, 5 (пять)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4.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 центром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обслуживания населения и (или) иными услугодателями,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также порядка использования информационных систем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филиал Республиканского государственного предприятия "Центр обслуживания населения" по Костанайской области и веб-портал "электронного правительства"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"Назначение единовременной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выплаты в 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ребенка-сироты и (или) ребенка,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родителей"</w:t>
            </w:r>
          </w:p>
          <w:bookmarkEnd w:id="84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"Назначение единовременной денежной выплаты</w:t>
      </w:r>
      <w:r>
        <w:br/>
      </w:r>
      <w:r>
        <w:rPr>
          <w:rFonts w:ascii="Times New Roman"/>
          <w:b/>
          <w:i w:val="false"/>
          <w:color w:val="000000"/>
        </w:rPr>
        <w:t>
в связи с усыновлением ребенка-сироты и (или)</w:t>
      </w:r>
      <w:r>
        <w:br/>
      </w:r>
      <w:r>
        <w:rPr>
          <w:rFonts w:ascii="Times New Roman"/>
          <w:b/>
          <w:i w:val="false"/>
          <w:color w:val="000000"/>
        </w:rPr>
        <w:t>
ребенка, оставшегося без попечения родителей"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Условные обозначения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453</w:t>
            </w:r>
          </w:p>
          <w:bookmarkEnd w:id="85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"Прием документов и выдача направлений на предоставление</w:t>
      </w:r>
      <w:r>
        <w:br/>
      </w:r>
      <w:r>
        <w:rPr>
          <w:rFonts w:ascii="Times New Roman"/>
          <w:b/>
          <w:i w:val="false"/>
          <w:color w:val="000000"/>
        </w:rPr>
        <w:t>
отдыха детям из малообеспеченных семей в загородных</w:t>
      </w:r>
      <w:r>
        <w:br/>
      </w:r>
      <w:r>
        <w:rPr>
          <w:rFonts w:ascii="Times New Roman"/>
          <w:b/>
          <w:i w:val="false"/>
          <w:color w:val="000000"/>
        </w:rPr>
        <w:t>
и пришкольных лагерях"</w:t>
      </w:r>
    </w:p>
    <w:bookmarkStart w:name="z18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выдача направлений на предоставление отдыха детям из малообеспеченных семей в загородных и пришкольных лагерях" (далее – государственная услуга) оказывается управлением образования акимата Костанайской области, отделами образования районов, городов, организациями образования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направление (путевка) в загородные и пришкольные лагеря.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и документов (далее – пакет документов),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пакета документов, передает руководителю услугодателя,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передает ответственному исполнителю услугодателя, 2 (два)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13 (тринадцать)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структурных подразделений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(работников)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пакета документов, передает руководителю услугодателя,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передает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13 (тринадцать)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4.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 центром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обслуживания населения и (или) иными услугодателями,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также порядка использования информационных систем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филиал Республиканского государственного предприятия "Центр обслуживания населения" по Костанайской области и веб-портал "электронного правительства"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"Прием документов и 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предоставление отдыха детям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малообеспеченных семей в загородных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пришкольных лагерях"</w:t>
            </w:r>
          </w:p>
          <w:bookmarkEnd w:id="87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"Прием документов и выдача направлений на</w:t>
      </w:r>
      <w:r>
        <w:br/>
      </w:r>
      <w:r>
        <w:rPr>
          <w:rFonts w:ascii="Times New Roman"/>
          <w:b/>
          <w:i w:val="false"/>
          <w:color w:val="000000"/>
        </w:rPr>
        <w:t>
предоставление отдыха детям из малообеспеченных семей</w:t>
      </w:r>
      <w:r>
        <w:br/>
      </w:r>
      <w:r>
        <w:rPr>
          <w:rFonts w:ascii="Times New Roman"/>
          <w:b/>
          <w:i w:val="false"/>
          <w:color w:val="000000"/>
        </w:rPr>
        <w:t>
в загородных и пришкольных лагерях"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Условные обозначения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header.xml" Type="http://schemas.openxmlformats.org/officeDocument/2006/relationships/header" Id="rId4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