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d465" w14:textId="bf2d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октября 2015 года № 447. Зарегистрировано Департаментом юстиции Костанайской области 25 ноября 2015 года № 6019. Утратило силу постановлением акимата Костанайской области от 3 мая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и приказом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"Аккредитация местных спортивных федераций"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"Присвоение спортивных разрядов: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"Присвоение спортивных разрядов: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спортсмен 2 разряда, спортсмен 3 разряда, спортсмен 1 юношеского разряда, 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юношеского разряда, спортсмен 3 юношеского разряда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 № 447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"Аккредитация местных спортивных федераций" (далее – государственная услуга) оказывается государственным учреждением "Управление физической культуры и спорта акимата Костанайской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электронная (частично автоматизированная)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свидетельство об аккредитации спортивных федераций, переоформленное свидетельство об аккредитации спортивных федераций, дубликат свидетельства об аккредитации спортивных федераций.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утвержденному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(далее – Стандарт) с приложением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запроса в форме электронного документа, удостоверенного ЭЦП услугополучателя (либо уполномоченного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регистрирует и передает пакет документов руководителю услугодателя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прием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налагает соответствующую визу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для подписания: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об аккредитации - 14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свидетельства об аккредитации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дубликата свидетельства об аккредитации – 4 (четыре)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подразделении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регистрирует и передает пакет документов руководителю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документов, подготавливает проект результата оказания государственной услуги, предоставляет его руководителю услугодателя для подписания: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об аккредитации - 14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свидетельства об аккредитации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дубликата свидетельства об аккредитации – 4 (четыре)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(либо его уполномоченному представителю) результат оказания государственной услуги- 15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Государственная услуга через филиал Республиканского государственного предприятия "Центр обслуживания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осуществляет регистрацию (авторизацию)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дате получения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1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Портал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1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"Аккредитация</w:t>
      </w:r>
      <w:r>
        <w:br/>
      </w:r>
      <w:r>
        <w:rPr>
          <w:rFonts w:ascii="Times New Roman"/>
          <w:b/>
          <w:i w:val="false"/>
          <w:color w:val="000000"/>
        </w:rPr>
        <w:t>местных спортивных федераций"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 № 447</w:t>
            </w:r>
          </w:p>
        </w:tc>
      </w:tr>
    </w:tbl>
    <w:bookmarkStart w:name="z1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</w:t>
      </w:r>
      <w:r>
        <w:rPr>
          <w:rFonts w:ascii="Times New Roman"/>
          <w:b/>
          <w:i w:val="false"/>
          <w:color w:val="000000"/>
        </w:rPr>
        <w:t xml:space="preserve"> Присвоение спортивных разрядов:</w:t>
      </w:r>
      <w:r>
        <w:br/>
      </w:r>
      <w:r>
        <w:rPr>
          <w:rFonts w:ascii="Times New Roman"/>
          <w:b/>
          <w:i w:val="false"/>
          <w:color w:val="000000"/>
        </w:rPr>
        <w:t>кандидат в мастера 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спортсмен 1 разряда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тренер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методист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</w:t>
      </w:r>
      <w:r>
        <w:br/>
      </w:r>
      <w:r>
        <w:rPr>
          <w:rFonts w:ascii="Times New Roman"/>
          <w:b/>
          <w:i w:val="false"/>
          <w:color w:val="000000"/>
        </w:rPr>
        <w:t>категории, спортивный судья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акимата Костанайской области" (далее – услугодатель)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филиал Республиканского государственного предприятия "Центр обслуживания населения" по Костанайской области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через структурные подразделения (работников) услугодателя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подразделении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через структурные подразделения (работников) услугодателя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ЦОНа проверяет полноту пакета документов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(далее – Стандарт):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предоставлении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работник ЦОНа получает письменное согласие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ЦОНа формирует пакет документов и направляет его услугодателю через курьерскую или иную уполномоченную на это связь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подготавливает результат оказания государственной услуги и передает его в ЦОН – 29 (двадцать девять)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ЦОНа в срок, указанный в расписке о приеме пакета документов, выдает результат оказания государственной услуги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первой категории"</w:t>
            </w:r>
          </w:p>
        </w:tc>
      </w:tr>
    </w:tbl>
    <w:bookmarkStart w:name="z1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спортивных разрядов: кандидат в мастера</w:t>
      </w:r>
      <w:r>
        <w:br/>
      </w:r>
      <w:r>
        <w:rPr>
          <w:rFonts w:ascii="Times New Roman"/>
          <w:b/>
          <w:i w:val="false"/>
          <w:color w:val="000000"/>
        </w:rPr>
        <w:t>спорта Республики Казахстан, спортсмен</w:t>
      </w:r>
      <w:r>
        <w:br/>
      </w:r>
      <w:r>
        <w:rPr>
          <w:rFonts w:ascii="Times New Roman"/>
          <w:b/>
          <w:i w:val="false"/>
          <w:color w:val="000000"/>
        </w:rPr>
        <w:t>1 разряда и квалификационных категорий:</w:t>
      </w:r>
      <w:r>
        <w:br/>
      </w:r>
      <w:r>
        <w:rPr>
          <w:rFonts w:ascii="Times New Roman"/>
          <w:b/>
          <w:i w:val="false"/>
          <w:color w:val="000000"/>
        </w:rPr>
        <w:t>тренер высшего уровня квалификации первой</w:t>
      </w:r>
      <w:r>
        <w:br/>
      </w:r>
      <w:r>
        <w:rPr>
          <w:rFonts w:ascii="Times New Roman"/>
          <w:b/>
          <w:i w:val="false"/>
          <w:color w:val="000000"/>
        </w:rPr>
        <w:t>категории, тренер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методист среднего уровня квалификации первой</w:t>
      </w:r>
      <w:r>
        <w:br/>
      </w:r>
      <w:r>
        <w:rPr>
          <w:rFonts w:ascii="Times New Roman"/>
          <w:b/>
          <w:i w:val="false"/>
          <w:color w:val="000000"/>
        </w:rPr>
        <w:t>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спортивный судья первой категории"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 № 447</w:t>
            </w:r>
          </w:p>
        </w:tc>
      </w:tr>
    </w:tbl>
    <w:bookmarkStart w:name="z20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</w:t>
      </w:r>
      <w:r>
        <w:br/>
      </w:r>
      <w:r>
        <w:rPr>
          <w:rFonts w:ascii="Times New Roman"/>
          <w:b/>
          <w:i w:val="false"/>
          <w:color w:val="000000"/>
        </w:rPr>
        <w:t>2 разряда, спортсмен 3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>1 юношеского разряда, спортсмен 2 юношеского</w:t>
      </w:r>
      <w:r>
        <w:br/>
      </w:r>
      <w:r>
        <w:rPr>
          <w:rFonts w:ascii="Times New Roman"/>
          <w:b/>
          <w:i w:val="false"/>
          <w:color w:val="000000"/>
        </w:rPr>
        <w:t>разряда, спортсмен 3 юношеского разряда и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категорий тренер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тренер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методист высшего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спортивный судья"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соответствующими структурными подразделениями осуществляющими функции в области физической культуры и спорта местного исполнительного органа района, города областного значения (отделы физической культуры и спорта акиматов районов, городов областного значения) (далее – услугодатель)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филиал республиканского государственного предприятия "Центр обслуживания населения" по Костанайской области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удостоверение о присвоении спортивного разряда, удостоверение о квалификационной категории или копия приказа о присвоении спортивного разряда,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через структурные подразделения (работников) услугодателя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через структурные подразделения (работников) услугодателя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ЦОНа проверяет полноту пакета документов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(далее – Стандарт):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предоставлении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работник ЦОНа получает письменное согласие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ЦОНа формирует пакет документов и направляет его услугодателю через курьерскую или иную уполномоченную на это связь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подготавливает результат оказания государственной услуги и передает его в ЦОН – 29 (двадцать девять)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ЦОНа в срок, указанный в расписке о приеме пакета документов, выдает результат оказания государственной услуги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разряда, спортсмен 1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и 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судья"</w:t>
            </w:r>
          </w:p>
        </w:tc>
      </w:tr>
    </w:tbl>
    <w:bookmarkStart w:name="z2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спортивных разрядов: спортсмен 2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3 разряда, спортсмен 1 юношеского</w:t>
      </w:r>
      <w:r>
        <w:br/>
      </w:r>
      <w:r>
        <w:rPr>
          <w:rFonts w:ascii="Times New Roman"/>
          <w:b/>
          <w:i w:val="false"/>
          <w:color w:val="000000"/>
        </w:rPr>
        <w:t>разряда, спортсмен 2 юношеского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3 юношеского разряда и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категорий тренер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тренер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методист высшего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спортивный судья"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