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d0dc" w14:textId="da5d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ноября 2015 года № 522. Зарегистрировано Департаментом юстиции Костанайской области 18 декабря 2015 года № 6063.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удостоверений на право управления тракторами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Костанайской области от 17.04.2017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Выдача регистрационного документа (дубликата)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 залога тракторов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Проведение ежегодного государственного технического осмотра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информации об отсутствии (наличии) обременений тракторов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17.04.2017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- государственная услуга) оказывается местными исполнительными органами области, районов и городов областного значения (государственное учреждение "Управление сельского хозяйства акимата Костанайской области", отделы сельского хозяйства районов, городов областного значения) (далее – услугодатель).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удостоверение, дубликат удостоверения, при замене (обмене) удостоверения старого образца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инспекции", (далее – пакет документов) либо заявления в форме электронного документа.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– 30 (тридцать) минут.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- 30 (тридцать) минут.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результат оказания государственной услуги – 1 (один) рабочий день.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результат оказания государственной услуги;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выдает результат оказания государственной услуги услугополучателю – 30 (тридцать) минут.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документов, передает руководителю услугодателя – 30 (тридцать) минут;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- 30 (тридцать) минут;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результат оказания государственной услуги, передает в канцелярию услугодателя – 1 (один) рабочий день.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выдает результат оказания государственной услуги услугополучателю – 30 (тридцать) минут.</w:t>
      </w:r>
    </w:p>
    <w:bookmarkEnd w:id="39"/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электронной цифровой подписью (далее – ЭЦП) услугополучателя;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"личном кабинете" услугополучателя отображается статус о принятии запроса для оказания государственной услуги;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уполномоченного лица услугодателя;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 изготовленными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bookmarkEnd w:id="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522</w:t>
            </w:r>
          </w:p>
        </w:tc>
      </w:tr>
    </w:tbl>
    <w:bookmarkStart w:name="z8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Костанайской области от 17.04.2017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522</w:t>
            </w:r>
          </w:p>
        </w:tc>
      </w:tr>
    </w:tbl>
    <w:bookmarkStart w:name="z15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6"/>
    <w:bookmarkStart w:name="z1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(далее - государственная услуга) оказывается местными исполнительными органами области, районов и городов областного значения (государственное учреждение "Управление сельского хозяйства акимата Костанайской области", отделы сельского хозяйства районов, городов областного значения) (далее – услугодатель).</w:t>
      </w:r>
    </w:p>
    <w:bookmarkEnd w:id="57"/>
    <w:bookmarkStart w:name="z1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8"/>
    <w:bookmarkStart w:name="z1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9"/>
    <w:bookmarkStart w:name="z1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(далее – Портал).</w:t>
      </w:r>
    </w:p>
    <w:bookmarkEnd w:id="60"/>
    <w:bookmarkStart w:name="z1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61"/>
    <w:bookmarkStart w:name="z1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проходимости.</w:t>
      </w:r>
    </w:p>
    <w:bookmarkEnd w:id="62"/>
    <w:bookmarkStart w:name="z1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63"/>
    <w:bookmarkStart w:name="z1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разрешениях услугодателем вносятся в информационную систему "Государственная база данных "Е-лицензирование".</w:t>
      </w:r>
    </w:p>
    <w:bookmarkEnd w:id="64"/>
    <w:bookmarkStart w:name="z1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5"/>
    <w:bookmarkStart w:name="z1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инспекции", (далее – пакет документов) либо заявления в форме электронного документа.</w:t>
      </w:r>
    </w:p>
    <w:bookmarkEnd w:id="66"/>
    <w:bookmarkStart w:name="z1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7"/>
    <w:bookmarkStart w:name="z1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– 30 (тридцать) минут.</w:t>
      </w:r>
    </w:p>
    <w:bookmarkEnd w:id="68"/>
    <w:bookmarkStart w:name="z1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прием и регистрация пакета документов;</w:t>
      </w:r>
    </w:p>
    <w:bookmarkEnd w:id="69"/>
    <w:bookmarkStart w:name="z1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- 2 (два) часа.</w:t>
      </w:r>
    </w:p>
    <w:bookmarkEnd w:id="70"/>
    <w:bookmarkStart w:name="z1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виза руководителя услугодателя;</w:t>
      </w:r>
    </w:p>
    <w:bookmarkEnd w:id="71"/>
    <w:bookmarkStart w:name="z1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услугополучателя, подготавливает результат оказания государственной услуги – 14 (четырнадцать) календарных дней.</w:t>
      </w:r>
    </w:p>
    <w:bookmarkEnd w:id="72"/>
    <w:bookmarkStart w:name="z1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результат оказания государственной услуги;</w:t>
      </w:r>
    </w:p>
    <w:bookmarkEnd w:id="73"/>
    <w:bookmarkStart w:name="z1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выдает результат оказания государственной услуги услугополучателю – 30 (тридцать) минут.</w:t>
      </w:r>
    </w:p>
    <w:bookmarkEnd w:id="74"/>
    <w:bookmarkStart w:name="z1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выданный результат оказания государственной услуги.</w:t>
      </w:r>
    </w:p>
    <w:bookmarkEnd w:id="75"/>
    <w:bookmarkStart w:name="z17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6"/>
    <w:bookmarkStart w:name="z1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7"/>
    <w:bookmarkStart w:name="z1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78"/>
    <w:bookmarkStart w:name="z1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9"/>
    <w:bookmarkStart w:name="z1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80"/>
    <w:bookmarkStart w:name="z1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1"/>
    <w:bookmarkStart w:name="z1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документов, передает руководителю услугодателя – 30 (тридцать) минут;</w:t>
      </w:r>
    </w:p>
    <w:bookmarkEnd w:id="82"/>
    <w:bookmarkStart w:name="z1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- 2 (два) часа;</w:t>
      </w:r>
    </w:p>
    <w:bookmarkEnd w:id="83"/>
    <w:bookmarkStart w:name="z1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услугополучателя, подготавливает результат оказания государственной услуги, передает в канцелярию услугодателя – 14 (четырнадцать) календарных дней;</w:t>
      </w:r>
    </w:p>
    <w:bookmarkEnd w:id="84"/>
    <w:bookmarkStart w:name="z1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выдает результат оказания государственной услуги услугополучателю – 30 (тридцать) минут.</w:t>
      </w:r>
    </w:p>
    <w:bookmarkEnd w:id="85"/>
    <w:bookmarkStart w:name="z18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8"/>
    <w:bookmarkStart w:name="z1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bookmarkEnd w:id="89"/>
    <w:bookmarkStart w:name="z1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90"/>
    <w:bookmarkStart w:name="z1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электронной цифровой подписью (далее – ЭЦП) услугополучателя;</w:t>
      </w:r>
    </w:p>
    <w:bookmarkEnd w:id="91"/>
    <w:bookmarkStart w:name="z1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92"/>
    <w:bookmarkStart w:name="z1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"личном кабинете" услугополучателя отображается статус о принятии запроса для оказания государственной услуги;</w:t>
      </w:r>
    </w:p>
    <w:bookmarkEnd w:id="93"/>
    <w:bookmarkStart w:name="z1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уполномоченного лица услугодателя;</w:t>
      </w:r>
    </w:p>
    <w:bookmarkEnd w:id="94"/>
    <w:bookmarkStart w:name="z1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95"/>
    <w:bookmarkStart w:name="z1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6"/>
    <w:bookmarkStart w:name="z1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знака для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2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9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обозначения:</w:t>
      </w:r>
    </w:p>
    <w:bookmarkEnd w:id="9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знака для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21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</w:t>
      </w:r>
    </w:p>
    <w:bookmarkEnd w:id="10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522</w:t>
            </w:r>
          </w:p>
        </w:tc>
      </w:tr>
    </w:tbl>
    <w:bookmarkStart w:name="z22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1"/>
    <w:bookmarkStart w:name="z2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</w:t>
      </w:r>
      <w:r>
        <w:rPr>
          <w:rFonts w:ascii="Times New Roman"/>
          <w:b w:val="false"/>
          <w:i w:val="false"/>
          <w:color w:val="000000"/>
          <w:sz w:val="28"/>
        </w:rPr>
        <w:t>(далее - государственная услуга) оказывается местными исполнительными органами области, районов и городов областного значения (государственное учреждение "Управление сельского хозяйства акимата Костанайской области", отделами сельского хозяйства районов, городов областного значения) (далее – услугодатель).</w:t>
      </w:r>
    </w:p>
    <w:bookmarkEnd w:id="102"/>
    <w:bookmarkStart w:name="z2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03"/>
    <w:bookmarkStart w:name="z2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4"/>
    <w:bookmarkStart w:name="z2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05"/>
    <w:bookmarkStart w:name="z2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06"/>
    <w:bookmarkStart w:name="z2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проходимости.</w:t>
      </w:r>
    </w:p>
    <w:bookmarkEnd w:id="107"/>
    <w:bookmarkStart w:name="z2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08"/>
    <w:bookmarkStart w:name="z23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9"/>
    <w:bookmarkStart w:name="z2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инспекции", (далее – пакет документов) либо запроса в форме электронного документа.</w:t>
      </w:r>
    </w:p>
    <w:bookmarkEnd w:id="110"/>
    <w:bookmarkStart w:name="z2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1"/>
    <w:bookmarkStart w:name="z2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– 30 (тридцать) минут.</w:t>
      </w:r>
    </w:p>
    <w:bookmarkEnd w:id="112"/>
    <w:bookmarkStart w:name="z2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113"/>
    <w:bookmarkStart w:name="z2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- 30 (тридцать) минут.</w:t>
      </w:r>
    </w:p>
    <w:bookmarkEnd w:id="114"/>
    <w:bookmarkStart w:name="z2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15"/>
    <w:bookmarkStart w:name="z2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результат оказания государственных услуг – 1 (один) рабочий день.</w:t>
      </w:r>
    </w:p>
    <w:bookmarkEnd w:id="116"/>
    <w:bookmarkStart w:name="z2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результат оказания государственной услуги;</w:t>
      </w:r>
    </w:p>
    <w:bookmarkEnd w:id="117"/>
    <w:bookmarkStart w:name="z2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документов, а также несоответствие договора о залоге или иного договора, содержащего условия залога,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услугодатель в указанные сроки дает письменный мотивированный отказ в дальнейшем рассмотрении заявления;</w:t>
      </w:r>
    </w:p>
    <w:bookmarkEnd w:id="118"/>
    <w:bookmarkStart w:name="z2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выдает результат оказания государственной услуги – 30 (тридцать) минут.</w:t>
      </w:r>
    </w:p>
    <w:bookmarkEnd w:id="119"/>
    <w:bookmarkStart w:name="z2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услуги.</w:t>
      </w:r>
    </w:p>
    <w:bookmarkEnd w:id="120"/>
    <w:bookmarkStart w:name="z24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1"/>
    <w:bookmarkStart w:name="z2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2"/>
    <w:bookmarkStart w:name="z2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23"/>
    <w:bookmarkStart w:name="z2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24"/>
    <w:bookmarkStart w:name="z2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25"/>
    <w:bookmarkStart w:name="z2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6"/>
    <w:bookmarkStart w:name="z2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документов, передает руководителю услугодателя – 30 (тридцать) минут;</w:t>
      </w:r>
    </w:p>
    <w:bookmarkEnd w:id="127"/>
    <w:bookmarkStart w:name="z2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- 30 (тридцать) минут;</w:t>
      </w:r>
    </w:p>
    <w:bookmarkEnd w:id="128"/>
    <w:bookmarkStart w:name="z2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результат оказания государственных услуг, передает в канцелярию услугодателя – 1 (один) рабочий день.</w:t>
      </w:r>
    </w:p>
    <w:bookmarkEnd w:id="129"/>
    <w:bookmarkStart w:name="z2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документов, а также несоответствие договора о залоге или иного договора, содержащего условия залога,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услугодатель в указанные сроки дает письменный мотивированный отказ в дальнейшем рассмотрении заявления.</w:t>
      </w:r>
    </w:p>
    <w:bookmarkEnd w:id="130"/>
    <w:bookmarkStart w:name="z2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выдает результат оказания государственной услуги – 30 (тридцать) минут;</w:t>
      </w:r>
    </w:p>
    <w:bookmarkEnd w:id="131"/>
    <w:bookmarkStart w:name="z25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постановление акимата Костанайской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постановление акимата Костанайской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34"/>
    <w:bookmarkStart w:name="z2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bookmarkEnd w:id="135"/>
    <w:bookmarkStart w:name="z2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136"/>
    <w:bookmarkStart w:name="z2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37"/>
    <w:bookmarkStart w:name="z2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38"/>
    <w:bookmarkStart w:name="z2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"личном кабинете" услугополучателя отображается статус о принятии запроса для оказания государственной услуги;</w:t>
      </w:r>
    </w:p>
    <w:bookmarkEnd w:id="139"/>
    <w:bookmarkStart w:name="z2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уполномоченного лица услугодателя;</w:t>
      </w:r>
    </w:p>
    <w:bookmarkEnd w:id="140"/>
    <w:bookmarkStart w:name="z2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141"/>
    <w:bookmarkStart w:name="z2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2"/>
    <w:bookmarkStart w:name="z2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bookmarkStart w:name="z28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обозначения:</w:t>
      </w:r>
    </w:p>
    <w:bookmarkEnd w:id="1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bookmarkStart w:name="z29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522</w:t>
            </w:r>
          </w:p>
        </w:tc>
      </w:tr>
    </w:tbl>
    <w:bookmarkStart w:name="z29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7"/>
    <w:bookmarkStart w:name="z30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ежегодного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местными исполнительными органами области, районов и городов областного значения (государственное учреждение "Управление сельского хозяйства акимата Костанайской области", отделами сельского хозяйства районов, городов областного значения) (далее – услугодатель).</w:t>
      </w:r>
    </w:p>
    <w:bookmarkEnd w:id="148"/>
    <w:bookmarkStart w:name="z30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49"/>
    <w:bookmarkStart w:name="z30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0"/>
    <w:bookmarkStart w:name="z30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End w:id="151"/>
    <w:bookmarkStart w:name="z30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52"/>
    <w:bookmarkStart w:name="z30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является внесение записи "Исправен" либо "Неисправен" в регистрационном документе (техническом паспорте) заверенная подписью инженера-инспектора и штампом услугодателя.</w:t>
      </w:r>
    </w:p>
    <w:bookmarkEnd w:id="153"/>
    <w:bookmarkStart w:name="z30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– уведомление о готовности инженер-инспектора к проведению ежегодного государственного технического осмотра, с указанием даты, места и времени проведения технического осмотра машины.</w:t>
      </w:r>
    </w:p>
    <w:bookmarkEnd w:id="154"/>
    <w:bookmarkStart w:name="z30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5"/>
    <w:bookmarkStart w:name="z30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6"/>
    <w:bookmarkStart w:name="z31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и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ежегодного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инспекции", (далее – пакет документов), либо запроса в форме электронного документа.</w:t>
      </w:r>
    </w:p>
    <w:bookmarkEnd w:id="157"/>
    <w:bookmarkStart w:name="z31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подготавливает, подписывает и передает услугополучателю результат оказания государственной услуги – 14 (четырнадцать)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подготавливает проект мотивированного ответа об отказе в оказании государственной услуги, направляет руководителю услугодателя – 1 (один) 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мотивированный ответ об отказе в оказании государственной услуги, передает сотруднику канцелярии – 1 (один) 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мотивированный ответ об отказе в оказании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мотивированного ответа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Костанайской области от 17.04.2017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9"/>
    <w:bookmarkStart w:name="z3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0"/>
    <w:bookmarkStart w:name="z3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61"/>
    <w:bookmarkStart w:name="z3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2"/>
    <w:bookmarkStart w:name="z3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63"/>
    <w:bookmarkStart w:name="z3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документов, передает руководителю услугодателя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подготавливает, подписывает и передает услугополучателю результат оказания государственной услуги – 14 (четырнадцать)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подготавливает проект мотивированного ответа об отказе в оказании государственной услуги, направляет руководителю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мотивированный ответ об отказе в оказании государственной услуги, передает сотруднику канцелярии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мотивированный ответ об отказе в оказании государственной услуги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Костанайской области от 17.04.2017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7"/>
    <w:bookmarkStart w:name="z33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bookmarkEnd w:id="168"/>
    <w:bookmarkStart w:name="z3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169"/>
    <w:bookmarkStart w:name="z3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70"/>
    <w:bookmarkStart w:name="z3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71"/>
    <w:bookmarkStart w:name="z3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"личном кабинете" услугополучателя отображается статус о принятии запроса для оказания государственной услуги;</w:t>
      </w:r>
    </w:p>
    <w:bookmarkEnd w:id="172"/>
    <w:bookmarkStart w:name="z3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173"/>
    <w:bookmarkStart w:name="z33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174"/>
    <w:bookmarkStart w:name="z33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5"/>
    <w:bookmarkStart w:name="z3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bookmarkStart w:name="z35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7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обозначения:</w:t>
      </w:r>
    </w:p>
    <w:bookmarkEnd w:id="17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36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17.04.2017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522</w:t>
            </w:r>
          </w:p>
        </w:tc>
      </w:tr>
    </w:tbl>
    <w:bookmarkStart w:name="z36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0"/>
    <w:bookmarkStart w:name="z37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местными исполнительными органами области, районов и городов областного значения, (государственное учреждение "Управление сельского хозяйства акимата Костанайской области", отделами сельского хозяйства районов, городов областного значения) (далее – услугодатель).</w:t>
      </w:r>
    </w:p>
    <w:bookmarkEnd w:id="181"/>
    <w:bookmarkStart w:name="z37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82"/>
    <w:bookmarkStart w:name="z37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83"/>
    <w:bookmarkStart w:name="z37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или бумажная.</w:t>
      </w:r>
    </w:p>
    <w:bookmarkEnd w:id="185"/>
    <w:bookmarkStart w:name="z37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реестра регистрации залога движимого имущества.</w:t>
      </w:r>
    </w:p>
    <w:bookmarkEnd w:id="186"/>
    <w:bookmarkStart w:name="z37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7"/>
    <w:bookmarkStart w:name="z37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8"/>
    <w:bookmarkStart w:name="z37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89"/>
    <w:bookmarkStart w:name="z38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0"/>
    <w:bookmarkStart w:name="z38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91"/>
    <w:bookmarkStart w:name="z38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осуществляет прием и проверяет полноту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технической инспекции" (зарегистрировано в Реестре государственной регистрации нормативных правовых актов под № 11766), (далее – пакет документов),–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предоставлении услугополучателем полного пакета документов, работник Государственной корпорации регистрирует их в информационной системе "Интегрированная информационная система для Государственной корпорации"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результат оказания государственной услуги – 10 (десять)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194"/>
    <w:bookmarkStart w:name="z39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bookmarkEnd w:id="195"/>
    <w:bookmarkStart w:name="z39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196"/>
    <w:bookmarkStart w:name="z39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электронной цифровой подписью (далее – ЭЦП) услугополучателя;</w:t>
      </w:r>
    </w:p>
    <w:bookmarkEnd w:id="197"/>
    <w:bookmarkStart w:name="z39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98"/>
    <w:bookmarkStart w:name="z39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199"/>
    <w:bookmarkStart w:name="z39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результата оказания государственной услуги через Портал в "личном кабинете" услугополучателя;</w:t>
      </w:r>
    </w:p>
    <w:bookmarkEnd w:id="200"/>
    <w:bookmarkStart w:name="z39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1"/>
    <w:bookmarkStart w:name="z39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интернет-ресурсе услугодателя.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изготовленных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самоходных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bookmarkStart w:name="z41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0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обозначения:</w:t>
      </w:r>
    </w:p>
    <w:bookmarkEnd w:id="20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изготовленных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самоходных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bookmarkStart w:name="z42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Справочник бизнес-процессов оказания государственной услуги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Start w:name="z5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7048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