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18ce" w14:textId="2501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25 декабря 2015 года № 563. Зарегистрировано Департаментом юстиции Костанайской области 29 января 2016 года № 6193. Утратило силу постановлением акимата Костанайской области от 9 июля 2021 года № 327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Костанайской области от 09.07.2021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акимат Костанайской области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Костанайской области.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25 декабря 2015 года</w:t>
            </w:r>
            <w:r>
              <w:br/>
            </w:r>
            <w:r>
              <w:rPr>
                <w:rFonts w:ascii="Times New Roman"/>
                <w:b w:val="false"/>
                <w:i w:val="false"/>
                <w:color w:val="000000"/>
                <w:sz w:val="20"/>
              </w:rPr>
              <w:t>№ 563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коммунальных услуг</w:t>
      </w:r>
      <w:r>
        <w:br/>
      </w:r>
      <w:r>
        <w:rPr>
          <w:rFonts w:ascii="Times New Roman"/>
          <w:b/>
          <w:i w:val="false"/>
          <w:color w:val="000000"/>
        </w:rPr>
        <w:t>в Костанайской области</w:t>
      </w:r>
    </w:p>
    <w:bookmarkStart w:name="z5" w:id="3"/>
    <w:p>
      <w:pPr>
        <w:spacing w:after="0"/>
        <w:ind w:left="0"/>
        <w:jc w:val="both"/>
      </w:pPr>
      <w:r>
        <w:rPr>
          <w:rFonts w:ascii="Times New Roman"/>
          <w:b w:val="false"/>
          <w:i w:val="false"/>
          <w:color w:val="000000"/>
          <w:sz w:val="28"/>
        </w:rPr>
        <w:t>
      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определяют порядок предоставления и оплаты коммунальных услуг.</w:t>
      </w:r>
    </w:p>
    <w:bookmarkEnd w:id="4"/>
    <w:bookmarkStart w:name="z7" w:id="5"/>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определения:</w:t>
      </w:r>
    </w:p>
    <w:bookmarkEnd w:id="5"/>
    <w:p>
      <w:pPr>
        <w:spacing w:after="0"/>
        <w:ind w:left="0"/>
        <w:jc w:val="both"/>
      </w:pPr>
      <w:r>
        <w:rPr>
          <w:rFonts w:ascii="Times New Roman"/>
          <w:b w:val="false"/>
          <w:i w:val="false"/>
          <w:color w:val="000000"/>
          <w:sz w:val="28"/>
        </w:rPr>
        <w:t>
      1) коммунальные услуги – электроснабжение, теплоснабжение, водоснабжение, канализование (далее - энергоснабжение),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4) режим предоставления услуги - система обязательных норм, установленных для каждого типа услуги;</w:t>
      </w:r>
    </w:p>
    <w:p>
      <w:pPr>
        <w:spacing w:after="0"/>
        <w:ind w:left="0"/>
        <w:jc w:val="both"/>
      </w:pPr>
      <w:r>
        <w:rPr>
          <w:rFonts w:ascii="Times New Roman"/>
          <w:b w:val="false"/>
          <w:i w:val="false"/>
          <w:color w:val="000000"/>
          <w:sz w:val="28"/>
        </w:rPr>
        <w:t>
      5) услугодатель - юридическое или физическое лицо, занимающееся, электроснабжением, теплоснабжением, водоснабжением, канализованием,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w:t>
      </w:r>
    </w:p>
    <w:p>
      <w:pPr>
        <w:spacing w:after="0"/>
        <w:ind w:left="0"/>
        <w:jc w:val="both"/>
      </w:pPr>
      <w:r>
        <w:rPr>
          <w:rFonts w:ascii="Times New Roman"/>
          <w:b w:val="false"/>
          <w:i w:val="false"/>
          <w:color w:val="000000"/>
          <w:sz w:val="28"/>
        </w:rPr>
        <w:t>
      6) потребитель - гражданин или объект кондоминиума, пользующийся коммунальной услугой;</w:t>
      </w:r>
    </w:p>
    <w:p>
      <w:pPr>
        <w:spacing w:after="0"/>
        <w:ind w:left="0"/>
        <w:jc w:val="both"/>
      </w:pPr>
      <w:r>
        <w:rPr>
          <w:rFonts w:ascii="Times New Roman"/>
          <w:b w:val="false"/>
          <w:i w:val="false"/>
          <w:color w:val="000000"/>
          <w:sz w:val="28"/>
        </w:rPr>
        <w:t>
      7) энергия - электрическая и тепловая энергия, вода, являются товарами на энергетическом рынке;</w:t>
      </w:r>
    </w:p>
    <w:p>
      <w:pPr>
        <w:spacing w:after="0"/>
        <w:ind w:left="0"/>
        <w:jc w:val="both"/>
      </w:pPr>
      <w:r>
        <w:rPr>
          <w:rFonts w:ascii="Times New Roman"/>
          <w:b w:val="false"/>
          <w:i w:val="false"/>
          <w:color w:val="000000"/>
          <w:sz w:val="28"/>
        </w:rPr>
        <w:t>
      8) энергопередаюшая организация - организация, осуществляющая передачу и (или) распределение энергии;</w:t>
      </w:r>
    </w:p>
    <w:p>
      <w:pPr>
        <w:spacing w:after="0"/>
        <w:ind w:left="0"/>
        <w:jc w:val="both"/>
      </w:pPr>
      <w:r>
        <w:rPr>
          <w:rFonts w:ascii="Times New Roman"/>
          <w:b w:val="false"/>
          <w:i w:val="false"/>
          <w:color w:val="000000"/>
          <w:sz w:val="28"/>
        </w:rPr>
        <w:t>
      9) энергоснабжение - доставка и продажа потребителям электрической энергии, тепловой энергии, воды (далее - энергии);</w:t>
      </w:r>
    </w:p>
    <w:p>
      <w:pPr>
        <w:spacing w:after="0"/>
        <w:ind w:left="0"/>
        <w:jc w:val="both"/>
      </w:pPr>
      <w:r>
        <w:rPr>
          <w:rFonts w:ascii="Times New Roman"/>
          <w:b w:val="false"/>
          <w:i w:val="false"/>
          <w:color w:val="000000"/>
          <w:sz w:val="28"/>
        </w:rPr>
        <w:t>
      10)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и условия предоставления коммунальных услуг</w:t>
      </w:r>
    </w:p>
    <w:bookmarkEnd w:id="6"/>
    <w:bookmarkStart w:name="z9" w:id="7"/>
    <w:p>
      <w:pPr>
        <w:spacing w:after="0"/>
        <w:ind w:left="0"/>
        <w:jc w:val="both"/>
      </w:pPr>
      <w:r>
        <w:rPr>
          <w:rFonts w:ascii="Times New Roman"/>
          <w:b w:val="false"/>
          <w:i w:val="false"/>
          <w:color w:val="000000"/>
          <w:sz w:val="28"/>
        </w:rPr>
        <w:t>
      3. Предоставление коммунальных услуг осуществляется на основании индивидуального договора, заключаемого между Услугодателем и Потребителем (далее – Договор).</w:t>
      </w:r>
    </w:p>
    <w:bookmarkEnd w:id="7"/>
    <w:p>
      <w:pPr>
        <w:spacing w:after="0"/>
        <w:ind w:left="0"/>
        <w:jc w:val="both"/>
      </w:pPr>
      <w:r>
        <w:rPr>
          <w:rFonts w:ascii="Times New Roman"/>
          <w:b w:val="false"/>
          <w:i w:val="false"/>
          <w:color w:val="000000"/>
          <w:sz w:val="28"/>
        </w:rPr>
        <w:t>
      Потребители имеют право делегировать в установленном законодательством порядке свои права по заключению Договоров органу управления объектом кондоминиума или иному физическому или юридическому лицу.</w:t>
      </w:r>
    </w:p>
    <w:bookmarkStart w:name="z10" w:id="8"/>
    <w:p>
      <w:pPr>
        <w:spacing w:after="0"/>
        <w:ind w:left="0"/>
        <w:jc w:val="both"/>
      </w:pPr>
      <w:r>
        <w:rPr>
          <w:rFonts w:ascii="Times New Roman"/>
          <w:b w:val="false"/>
          <w:i w:val="false"/>
          <w:color w:val="000000"/>
          <w:sz w:val="28"/>
        </w:rPr>
        <w:t>
      4. Потребительские свойства и режим предоставления услуг должны соответствовать требованиям, установленным нормативно-технической документацией:</w:t>
      </w:r>
    </w:p>
    <w:bookmarkEnd w:id="8"/>
    <w:p>
      <w:pPr>
        <w:spacing w:after="0"/>
        <w:ind w:left="0"/>
        <w:jc w:val="both"/>
      </w:pPr>
      <w:r>
        <w:rPr>
          <w:rFonts w:ascii="Times New Roman"/>
          <w:b w:val="false"/>
          <w:i w:val="false"/>
          <w:color w:val="000000"/>
          <w:sz w:val="28"/>
        </w:rPr>
        <w:t>
      1) по теплоснабжению - санитарным нормам, определяющим температуру воздуха в жилых помещениях - круглосуточно в течение отопительного сезона;</w:t>
      </w:r>
    </w:p>
    <w:p>
      <w:pPr>
        <w:spacing w:after="0"/>
        <w:ind w:left="0"/>
        <w:jc w:val="both"/>
      </w:pPr>
      <w:r>
        <w:rPr>
          <w:rFonts w:ascii="Times New Roman"/>
          <w:b w:val="false"/>
          <w:i w:val="false"/>
          <w:color w:val="000000"/>
          <w:sz w:val="28"/>
        </w:rPr>
        <w:t>
      2) по электроснабжению - параметрам электрической энергии по действующему стандарту - круглосуточно в течение года;</w:t>
      </w:r>
    </w:p>
    <w:p>
      <w:pPr>
        <w:spacing w:after="0"/>
        <w:ind w:left="0"/>
        <w:jc w:val="both"/>
      </w:pPr>
      <w:r>
        <w:rPr>
          <w:rFonts w:ascii="Times New Roman"/>
          <w:b w:val="false"/>
          <w:i w:val="false"/>
          <w:color w:val="000000"/>
          <w:sz w:val="28"/>
        </w:rPr>
        <w:t>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p>
      <w:pPr>
        <w:spacing w:after="0"/>
        <w:ind w:left="0"/>
        <w:jc w:val="both"/>
      </w:pPr>
      <w:r>
        <w:rPr>
          <w:rFonts w:ascii="Times New Roman"/>
          <w:b w:val="false"/>
          <w:i w:val="false"/>
          <w:color w:val="000000"/>
          <w:sz w:val="28"/>
        </w:rPr>
        <w:t>
      4) по канализованию - обеспечению полного отведения сточных вод круглосуточно в течение года;</w:t>
      </w:r>
    </w:p>
    <w:p>
      <w:pPr>
        <w:spacing w:after="0"/>
        <w:ind w:left="0"/>
        <w:jc w:val="both"/>
      </w:pPr>
      <w:r>
        <w:rPr>
          <w:rFonts w:ascii="Times New Roman"/>
          <w:b w:val="false"/>
          <w:i w:val="false"/>
          <w:color w:val="000000"/>
          <w:sz w:val="28"/>
        </w:rPr>
        <w:t>
      5) по обслуживанию лифтами - безопасному пользованию лифтами - круглосуточно в течение года, или на основании договора;</w:t>
      </w:r>
    </w:p>
    <w:p>
      <w:pPr>
        <w:spacing w:after="0"/>
        <w:ind w:left="0"/>
        <w:jc w:val="both"/>
      </w:pPr>
      <w:r>
        <w:rPr>
          <w:rFonts w:ascii="Times New Roman"/>
          <w:b w:val="false"/>
          <w:i w:val="false"/>
          <w:color w:val="000000"/>
          <w:sz w:val="28"/>
        </w:rPr>
        <w:t>
      6) по удалению мусора - полному удалению мусора, отвечающему санитарно-эпидемиологическим требованиям.</w:t>
      </w:r>
    </w:p>
    <w:bookmarkStart w:name="z11" w:id="9"/>
    <w:p>
      <w:pPr>
        <w:spacing w:after="0"/>
        <w:ind w:left="0"/>
        <w:jc w:val="both"/>
      </w:pPr>
      <w:r>
        <w:rPr>
          <w:rFonts w:ascii="Times New Roman"/>
          <w:b w:val="false"/>
          <w:i w:val="false"/>
          <w:color w:val="000000"/>
          <w:sz w:val="28"/>
        </w:rPr>
        <w:t>
      5.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9"/>
    <w:bookmarkStart w:name="z12" w:id="10"/>
    <w:p>
      <w:pPr>
        <w:spacing w:after="0"/>
        <w:ind w:left="0"/>
        <w:jc w:val="both"/>
      </w:pPr>
      <w:r>
        <w:rPr>
          <w:rFonts w:ascii="Times New Roman"/>
          <w:b w:val="false"/>
          <w:i w:val="false"/>
          <w:color w:val="000000"/>
          <w:sz w:val="28"/>
        </w:rPr>
        <w:t>
      6. Возможные отклонения от режима предоставления услуг в обязательном порядке должны быть предусмотрены в Договоре.</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Ответственность сторон</w:t>
      </w:r>
    </w:p>
    <w:bookmarkEnd w:id="11"/>
    <w:bookmarkStart w:name="z14" w:id="12"/>
    <w:p>
      <w:pPr>
        <w:spacing w:after="0"/>
        <w:ind w:left="0"/>
        <w:jc w:val="both"/>
      </w:pPr>
      <w:r>
        <w:rPr>
          <w:rFonts w:ascii="Times New Roman"/>
          <w:b w:val="false"/>
          <w:i w:val="false"/>
          <w:color w:val="000000"/>
          <w:sz w:val="28"/>
        </w:rPr>
        <w:t>
      7. Содержание в надлежащем техническом состоянии и обеспечение безопасности общедомовых энергосетей, а также приборов учета является обязанностью Услугодателя и осуществляется на основе отдельного договора с органом управления объектом кондоминиума или другим уполномоченным лицом Потребителя либо Потребителем.</w:t>
      </w:r>
    </w:p>
    <w:bookmarkEnd w:id="12"/>
    <w:p>
      <w:pPr>
        <w:spacing w:after="0"/>
        <w:ind w:left="0"/>
        <w:jc w:val="both"/>
      </w:pPr>
      <w:r>
        <w:rPr>
          <w:rFonts w:ascii="Times New Roman"/>
          <w:b w:val="false"/>
          <w:i w:val="false"/>
          <w:color w:val="000000"/>
          <w:sz w:val="28"/>
        </w:rPr>
        <w:t>
      Услугодатель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w:t>
      </w:r>
    </w:p>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а также за технику безопасности при пользовании энергией возлагается на Потребителя.</w:t>
      </w:r>
    </w:p>
    <w:bookmarkStart w:name="z15" w:id="13"/>
    <w:p>
      <w:pPr>
        <w:spacing w:after="0"/>
        <w:ind w:left="0"/>
        <w:jc w:val="both"/>
      </w:pPr>
      <w:r>
        <w:rPr>
          <w:rFonts w:ascii="Times New Roman"/>
          <w:b w:val="false"/>
          <w:i w:val="false"/>
          <w:color w:val="000000"/>
          <w:sz w:val="28"/>
        </w:rPr>
        <w:t>
      8. Расчетные приборы учета приобретаются и устанавливаются энергопередающей организацией.</w:t>
      </w:r>
    </w:p>
    <w:bookmarkEnd w:id="13"/>
    <w:p>
      <w:pPr>
        <w:spacing w:after="0"/>
        <w:ind w:left="0"/>
        <w:jc w:val="both"/>
      </w:pPr>
      <w:r>
        <w:rPr>
          <w:rFonts w:ascii="Times New Roman"/>
          <w:b w:val="false"/>
          <w:i w:val="false"/>
          <w:color w:val="000000"/>
          <w:sz w:val="28"/>
        </w:rPr>
        <w:t>
      Финансирование установки приборов учета производится за счет собственных или заемных средств энергопередающей организации.</w:t>
      </w:r>
    </w:p>
    <w:p>
      <w:pPr>
        <w:spacing w:after="0"/>
        <w:ind w:left="0"/>
        <w:jc w:val="both"/>
      </w:pPr>
      <w:r>
        <w:rPr>
          <w:rFonts w:ascii="Times New Roman"/>
          <w:b w:val="false"/>
          <w:i w:val="false"/>
          <w:color w:val="000000"/>
          <w:sz w:val="28"/>
        </w:rPr>
        <w:t>
      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w:t>
      </w:r>
    </w:p>
    <w:bookmarkStart w:name="z16" w:id="14"/>
    <w:p>
      <w:pPr>
        <w:spacing w:after="0"/>
        <w:ind w:left="0"/>
        <w:jc w:val="both"/>
      </w:pPr>
      <w:r>
        <w:rPr>
          <w:rFonts w:ascii="Times New Roman"/>
          <w:b w:val="false"/>
          <w:i w:val="false"/>
          <w:color w:val="000000"/>
          <w:sz w:val="28"/>
        </w:rPr>
        <w:t>
      9. Потребитель вправе приобретать индивидуальные приборы учета самостоятельно.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w:t>
      </w:r>
    </w:p>
    <w:bookmarkEnd w:id="14"/>
    <w:bookmarkStart w:name="z17" w:id="15"/>
    <w:p>
      <w:pPr>
        <w:spacing w:after="0"/>
        <w:ind w:left="0"/>
        <w:jc w:val="both"/>
      </w:pPr>
      <w:r>
        <w:rPr>
          <w:rFonts w:ascii="Times New Roman"/>
          <w:b w:val="false"/>
          <w:i w:val="false"/>
          <w:color w:val="000000"/>
          <w:sz w:val="28"/>
        </w:rPr>
        <w:t>
      10. Приборы учета могут устанавливаться на лестничных клетках, в коридорах и в отдельных квартирах.</w:t>
      </w:r>
    </w:p>
    <w:bookmarkEnd w:id="15"/>
    <w:bookmarkStart w:name="z18" w:id="16"/>
    <w:p>
      <w:pPr>
        <w:spacing w:after="0"/>
        <w:ind w:left="0"/>
        <w:jc w:val="both"/>
      </w:pPr>
      <w:r>
        <w:rPr>
          <w:rFonts w:ascii="Times New Roman"/>
          <w:b w:val="false"/>
          <w:i w:val="false"/>
          <w:color w:val="000000"/>
          <w:sz w:val="28"/>
        </w:rPr>
        <w:t>
      11.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орган управления объект кондоминиума.</w:t>
      </w:r>
    </w:p>
    <w:bookmarkEnd w:id="16"/>
    <w:bookmarkStart w:name="z19" w:id="17"/>
    <w:p>
      <w:pPr>
        <w:spacing w:after="0"/>
        <w:ind w:left="0"/>
        <w:jc w:val="both"/>
      </w:pPr>
      <w:r>
        <w:rPr>
          <w:rFonts w:ascii="Times New Roman"/>
          <w:b w:val="false"/>
          <w:i w:val="false"/>
          <w:color w:val="000000"/>
          <w:sz w:val="28"/>
        </w:rPr>
        <w:t>
      12.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орган управления объектом кондоминиума, восстанавливает их в месячный срок, если иное не предусмотрено соглашением сторон. До момента восстановления прибора учета Услугодатель должен подключить потребителя к энергосети.</w:t>
      </w:r>
    </w:p>
    <w:bookmarkEnd w:id="17"/>
    <w:bookmarkStart w:name="z20" w:id="18"/>
    <w:p>
      <w:pPr>
        <w:spacing w:after="0"/>
        <w:ind w:left="0"/>
        <w:jc w:val="both"/>
      </w:pPr>
      <w:r>
        <w:rPr>
          <w:rFonts w:ascii="Times New Roman"/>
          <w:b w:val="false"/>
          <w:i w:val="false"/>
          <w:color w:val="000000"/>
          <w:sz w:val="28"/>
        </w:rPr>
        <w:t>
      13. Граница раздела эксплуатационной ответственности сторон определяется для соответствующего вида сетей следующим образом:</w:t>
      </w:r>
    </w:p>
    <w:bookmarkEnd w:id="18"/>
    <w:p>
      <w:pPr>
        <w:spacing w:after="0"/>
        <w:ind w:left="0"/>
        <w:jc w:val="both"/>
      </w:pPr>
      <w:r>
        <w:rPr>
          <w:rFonts w:ascii="Times New Roman"/>
          <w:b w:val="false"/>
          <w:i w:val="false"/>
          <w:color w:val="000000"/>
          <w:sz w:val="28"/>
        </w:rPr>
        <w:t>
      1) тепло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2) горячее водоснабжение - по разделительному фланцу последней задвижки системы горячего водоснабжения;</w:t>
      </w:r>
    </w:p>
    <w:p>
      <w:pPr>
        <w:spacing w:after="0"/>
        <w:ind w:left="0"/>
        <w:jc w:val="both"/>
      </w:pPr>
      <w:r>
        <w:rPr>
          <w:rFonts w:ascii="Times New Roman"/>
          <w:b w:val="false"/>
          <w:i w:val="false"/>
          <w:color w:val="000000"/>
          <w:sz w:val="28"/>
        </w:rPr>
        <w:t>
      3) холодное водоснабжение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4) канализование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w:t>
      </w:r>
    </w:p>
    <w:p>
      <w:pPr>
        <w:spacing w:after="0"/>
        <w:ind w:left="0"/>
        <w:jc w:val="both"/>
      </w:pPr>
      <w:r>
        <w:rPr>
          <w:rFonts w:ascii="Times New Roman"/>
          <w:b w:val="false"/>
          <w:i w:val="false"/>
          <w:color w:val="000000"/>
          <w:sz w:val="28"/>
        </w:rPr>
        <w:t>
      5) электроэнергия - на наконечнике питающего кабеля на вводе в здание.</w:t>
      </w:r>
    </w:p>
    <w:bookmarkStart w:name="z21" w:id="19"/>
    <w:p>
      <w:pPr>
        <w:spacing w:after="0"/>
        <w:ind w:left="0"/>
        <w:jc w:val="both"/>
      </w:pPr>
      <w:r>
        <w:rPr>
          <w:rFonts w:ascii="Times New Roman"/>
          <w:b w:val="false"/>
          <w:i w:val="false"/>
          <w:color w:val="000000"/>
          <w:sz w:val="28"/>
        </w:rPr>
        <w:t>
      14. В случаях неисполнения или ненадлежащего исполнения обязательств по Договору, Услугодателю или Потребителю необходимо возместить причиненный этим реальный ущерб согласно действующему законодательству.</w:t>
      </w:r>
    </w:p>
    <w:bookmarkEnd w:id="19"/>
    <w:bookmarkStart w:name="z22" w:id="20"/>
    <w:p>
      <w:pPr>
        <w:spacing w:after="0"/>
        <w:ind w:left="0"/>
        <w:jc w:val="both"/>
      </w:pPr>
      <w:r>
        <w:rPr>
          <w:rFonts w:ascii="Times New Roman"/>
          <w:b w:val="false"/>
          <w:i w:val="false"/>
          <w:color w:val="000000"/>
          <w:sz w:val="28"/>
        </w:rPr>
        <w:t>
      15. Услугодатель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Порядок оплаты услуг</w:t>
      </w:r>
    </w:p>
    <w:bookmarkEnd w:id="21"/>
    <w:bookmarkStart w:name="z24" w:id="22"/>
    <w:p>
      <w:pPr>
        <w:spacing w:after="0"/>
        <w:ind w:left="0"/>
        <w:jc w:val="both"/>
      </w:pPr>
      <w:r>
        <w:rPr>
          <w:rFonts w:ascii="Times New Roman"/>
          <w:b w:val="false"/>
          <w:i w:val="false"/>
          <w:color w:val="000000"/>
          <w:sz w:val="28"/>
        </w:rPr>
        <w:t>
      16.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p>
    <w:bookmarkEnd w:id="22"/>
    <w:bookmarkStart w:name="z25" w:id="23"/>
    <w:p>
      <w:pPr>
        <w:spacing w:after="0"/>
        <w:ind w:left="0"/>
        <w:jc w:val="both"/>
      </w:pPr>
      <w:r>
        <w:rPr>
          <w:rFonts w:ascii="Times New Roman"/>
          <w:b w:val="false"/>
          <w:i w:val="false"/>
          <w:color w:val="000000"/>
          <w:sz w:val="28"/>
        </w:rPr>
        <w:t>
      17.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w:t>
      </w:r>
    </w:p>
    <w:bookmarkEnd w:id="23"/>
    <w:bookmarkStart w:name="z26" w:id="24"/>
    <w:p>
      <w:pPr>
        <w:spacing w:after="0"/>
        <w:ind w:left="0"/>
        <w:jc w:val="both"/>
      </w:pPr>
      <w:r>
        <w:rPr>
          <w:rFonts w:ascii="Times New Roman"/>
          <w:b w:val="false"/>
          <w:i w:val="false"/>
          <w:color w:val="000000"/>
          <w:sz w:val="28"/>
        </w:rPr>
        <w:t>
      18. В случае просрочки платежей Потребитель выплачивает неустойку, определенную договором.</w:t>
      </w:r>
    </w:p>
    <w:bookmarkEnd w:id="24"/>
    <w:bookmarkStart w:name="z27" w:id="25"/>
    <w:p>
      <w:pPr>
        <w:spacing w:after="0"/>
        <w:ind w:left="0"/>
        <w:jc w:val="both"/>
      </w:pPr>
      <w:r>
        <w:rPr>
          <w:rFonts w:ascii="Times New Roman"/>
          <w:b w:val="false"/>
          <w:i w:val="false"/>
          <w:color w:val="000000"/>
          <w:sz w:val="28"/>
        </w:rPr>
        <w:t>
      19.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w:t>
      </w:r>
    </w:p>
    <w:bookmarkEnd w:id="25"/>
    <w:bookmarkStart w:name="z28" w:id="26"/>
    <w:p>
      <w:pPr>
        <w:spacing w:after="0"/>
        <w:ind w:left="0"/>
        <w:jc w:val="both"/>
      </w:pPr>
      <w:r>
        <w:rPr>
          <w:rFonts w:ascii="Times New Roman"/>
          <w:b w:val="false"/>
          <w:i w:val="false"/>
          <w:color w:val="000000"/>
          <w:sz w:val="28"/>
        </w:rPr>
        <w:t>
      20. Расчеты за потребленную энергию производятся по счету, выписанному энергоснабжающей организацией на основании показаний приборов учета.</w:t>
      </w:r>
    </w:p>
    <w:bookmarkEnd w:id="26"/>
    <w:bookmarkStart w:name="z29" w:id="27"/>
    <w:p>
      <w:pPr>
        <w:spacing w:after="0"/>
        <w:ind w:left="0"/>
        <w:jc w:val="both"/>
      </w:pPr>
      <w:r>
        <w:rPr>
          <w:rFonts w:ascii="Times New Roman"/>
          <w:b w:val="false"/>
          <w:i w:val="false"/>
          <w:color w:val="000000"/>
          <w:sz w:val="28"/>
        </w:rPr>
        <w:t>
      21. Снятие показаний приборов учета и выписку счетов за коммунальные услуги производят представители Услугодателя, которые должны во время посещения квартир предъявлять служебное удостоверение.</w:t>
      </w:r>
    </w:p>
    <w:bookmarkEnd w:id="27"/>
    <w:bookmarkStart w:name="z30" w:id="28"/>
    <w:p>
      <w:pPr>
        <w:spacing w:after="0"/>
        <w:ind w:left="0"/>
        <w:jc w:val="both"/>
      </w:pPr>
      <w:r>
        <w:rPr>
          <w:rFonts w:ascii="Times New Roman"/>
          <w:b w:val="false"/>
          <w:i w:val="false"/>
          <w:color w:val="000000"/>
          <w:sz w:val="28"/>
        </w:rPr>
        <w:t>
      22.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bookmarkEnd w:id="28"/>
    <w:bookmarkStart w:name="z31" w:id="29"/>
    <w:p>
      <w:pPr>
        <w:spacing w:after="0"/>
        <w:ind w:left="0"/>
        <w:jc w:val="both"/>
      </w:pPr>
      <w:r>
        <w:rPr>
          <w:rFonts w:ascii="Times New Roman"/>
          <w:b w:val="false"/>
          <w:i w:val="false"/>
          <w:color w:val="000000"/>
          <w:sz w:val="28"/>
        </w:rPr>
        <w:t>
      23. Расчет объемов предоставленных коммунальных услуг, при выявлении нарушений, производится в соответствии с действующим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24.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в других помещениях).</w:t>
      </w:r>
    </w:p>
    <w:bookmarkEnd w:id="30"/>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к Услугодателю.</w:t>
      </w:r>
    </w:p>
    <w:bookmarkStart w:name="z33" w:id="31"/>
    <w:p>
      <w:pPr>
        <w:spacing w:after="0"/>
        <w:ind w:left="0"/>
        <w:jc w:val="both"/>
      </w:pPr>
      <w:r>
        <w:rPr>
          <w:rFonts w:ascii="Times New Roman"/>
          <w:b w:val="false"/>
          <w:i w:val="false"/>
          <w:color w:val="000000"/>
          <w:sz w:val="28"/>
        </w:rPr>
        <w:t>
      25. При временном отсутствии приборов учета, плата за услуги, рассчитываемая на одного человека, взимается по количеству фактически проживающих.</w:t>
      </w:r>
    </w:p>
    <w:bookmarkEnd w:id="31"/>
    <w:bookmarkStart w:name="z34" w:id="32"/>
    <w:p>
      <w:pPr>
        <w:spacing w:after="0"/>
        <w:ind w:left="0"/>
        <w:jc w:val="both"/>
      </w:pPr>
      <w:r>
        <w:rPr>
          <w:rFonts w:ascii="Times New Roman"/>
          <w:b w:val="false"/>
          <w:i w:val="false"/>
          <w:color w:val="000000"/>
          <w:sz w:val="28"/>
        </w:rPr>
        <w:t>
      26. Органы управления объектом кондоминиума рассчитываются с Услугодателем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p>
    <w:bookmarkEnd w:id="32"/>
    <w:bookmarkStart w:name="z35" w:id="33"/>
    <w:p>
      <w:pPr>
        <w:spacing w:after="0"/>
        <w:ind w:left="0"/>
        <w:jc w:val="both"/>
      </w:pPr>
      <w:r>
        <w:rPr>
          <w:rFonts w:ascii="Times New Roman"/>
          <w:b w:val="false"/>
          <w:i w:val="false"/>
          <w:color w:val="000000"/>
          <w:sz w:val="28"/>
        </w:rPr>
        <w:t>
      27.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6" w:id="34"/>
    <w:p>
      <w:pPr>
        <w:spacing w:after="0"/>
        <w:ind w:left="0"/>
        <w:jc w:val="both"/>
      </w:pPr>
      <w:r>
        <w:rPr>
          <w:rFonts w:ascii="Times New Roman"/>
          <w:b w:val="false"/>
          <w:i w:val="false"/>
          <w:color w:val="000000"/>
          <w:sz w:val="28"/>
        </w:rPr>
        <w:t>
      28. Оплата за пользование лифтом взимается со всех проживающих в доме, кроме жильцов 1-го и 2-го этажей.</w:t>
      </w:r>
    </w:p>
    <w:bookmarkEnd w:id="34"/>
    <w:bookmarkStart w:name="z37" w:id="35"/>
    <w:p>
      <w:pPr>
        <w:spacing w:after="0"/>
        <w:ind w:left="0"/>
        <w:jc w:val="both"/>
      </w:pPr>
      <w:r>
        <w:rPr>
          <w:rFonts w:ascii="Times New Roman"/>
          <w:b w:val="false"/>
          <w:i w:val="false"/>
          <w:color w:val="000000"/>
          <w:sz w:val="28"/>
        </w:rPr>
        <w:t>
      29.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w:t>
      </w:r>
    </w:p>
    <w:bookmarkEnd w:id="35"/>
    <w:bookmarkStart w:name="z38" w:id="36"/>
    <w:p>
      <w:pPr>
        <w:spacing w:after="0"/>
        <w:ind w:left="0"/>
        <w:jc w:val="both"/>
      </w:pPr>
      <w:r>
        <w:rPr>
          <w:rFonts w:ascii="Times New Roman"/>
          <w:b w:val="false"/>
          <w:i w:val="false"/>
          <w:color w:val="000000"/>
          <w:sz w:val="28"/>
        </w:rPr>
        <w:t>
      30. Все спорные вопросы между Услугодателем и Потребителем, связанные с задолженностью, решаются в суде.</w:t>
      </w:r>
    </w:p>
    <w:bookmarkEnd w:id="36"/>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Права и обязанности Потребителя</w:t>
      </w:r>
    </w:p>
    <w:bookmarkEnd w:id="37"/>
    <w:bookmarkStart w:name="z40" w:id="38"/>
    <w:p>
      <w:pPr>
        <w:spacing w:after="0"/>
        <w:ind w:left="0"/>
        <w:jc w:val="both"/>
      </w:pPr>
      <w:r>
        <w:rPr>
          <w:rFonts w:ascii="Times New Roman"/>
          <w:b w:val="false"/>
          <w:i w:val="false"/>
          <w:color w:val="000000"/>
          <w:sz w:val="28"/>
        </w:rPr>
        <w:t>
      31. Потребитель может:</w:t>
      </w:r>
    </w:p>
    <w:bookmarkEnd w:id="38"/>
    <w:p>
      <w:pPr>
        <w:spacing w:after="0"/>
        <w:ind w:left="0"/>
        <w:jc w:val="both"/>
      </w:pPr>
      <w:r>
        <w:rPr>
          <w:rFonts w:ascii="Times New Roman"/>
          <w:b w:val="false"/>
          <w:i w:val="false"/>
          <w:color w:val="000000"/>
          <w:sz w:val="28"/>
        </w:rPr>
        <w:t>
      1) получать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p>
      <w:pPr>
        <w:spacing w:after="0"/>
        <w:ind w:left="0"/>
        <w:jc w:val="both"/>
      </w:pPr>
      <w:r>
        <w:rPr>
          <w:rFonts w:ascii="Times New Roman"/>
          <w:b w:val="false"/>
          <w:i w:val="false"/>
          <w:color w:val="000000"/>
          <w:sz w:val="28"/>
        </w:rPr>
        <w:t>
      4) не производить оплату услуг за время перерывов, сверх установленных Договором;</w:t>
      </w:r>
    </w:p>
    <w:p>
      <w:pPr>
        <w:spacing w:after="0"/>
        <w:ind w:left="0"/>
        <w:jc w:val="both"/>
      </w:pPr>
      <w:r>
        <w:rPr>
          <w:rFonts w:ascii="Times New Roman"/>
          <w:b w:val="false"/>
          <w:i w:val="false"/>
          <w:color w:val="000000"/>
          <w:sz w:val="28"/>
        </w:rPr>
        <w:t>
      5)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p>
      <w:pPr>
        <w:spacing w:after="0"/>
        <w:ind w:left="0"/>
        <w:jc w:val="both"/>
      </w:pPr>
      <w:r>
        <w:rPr>
          <w:rFonts w:ascii="Times New Roman"/>
          <w:b w:val="false"/>
          <w:i w:val="false"/>
          <w:color w:val="000000"/>
          <w:sz w:val="28"/>
        </w:rPr>
        <w:t>
      6)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bookmarkStart w:name="z41" w:id="39"/>
    <w:p>
      <w:pPr>
        <w:spacing w:after="0"/>
        <w:ind w:left="0"/>
        <w:jc w:val="both"/>
      </w:pPr>
      <w:r>
        <w:rPr>
          <w:rFonts w:ascii="Times New Roman"/>
          <w:b w:val="false"/>
          <w:i w:val="false"/>
          <w:color w:val="000000"/>
          <w:sz w:val="28"/>
        </w:rPr>
        <w:t>
      32. Потребителю необходимо:</w:t>
      </w:r>
    </w:p>
    <w:bookmarkEnd w:id="39"/>
    <w:p>
      <w:pPr>
        <w:spacing w:after="0"/>
        <w:ind w:left="0"/>
        <w:jc w:val="both"/>
      </w:pPr>
      <w:r>
        <w:rPr>
          <w:rFonts w:ascii="Times New Roman"/>
          <w:b w:val="false"/>
          <w:i w:val="false"/>
          <w:color w:val="000000"/>
          <w:sz w:val="28"/>
        </w:rPr>
        <w:t>
      1) заключить индивидуальный договор с Услугодателем;</w:t>
      </w:r>
    </w:p>
    <w:p>
      <w:pPr>
        <w:spacing w:after="0"/>
        <w:ind w:left="0"/>
        <w:jc w:val="both"/>
      </w:pPr>
      <w:r>
        <w:rPr>
          <w:rFonts w:ascii="Times New Roman"/>
          <w:b w:val="false"/>
          <w:i w:val="false"/>
          <w:color w:val="000000"/>
          <w:sz w:val="28"/>
        </w:rPr>
        <w:t>
      2) соблюдать требования техники безопасности при пользовании услугами;</w:t>
      </w:r>
    </w:p>
    <w:p>
      <w:pPr>
        <w:spacing w:after="0"/>
        <w:ind w:left="0"/>
        <w:jc w:val="both"/>
      </w:pPr>
      <w:r>
        <w:rPr>
          <w:rFonts w:ascii="Times New Roman"/>
          <w:b w:val="false"/>
          <w:i w:val="false"/>
          <w:color w:val="000000"/>
          <w:sz w:val="28"/>
        </w:rPr>
        <w:t>
      3) обеспечивать доступ представителей Услугодателя или специализированных предприятий, имеющих право работы с установками электро-, тепло-, водоснабжения, канализации для устранения аварий, осмотра приборов учета и контроля;</w:t>
      </w:r>
    </w:p>
    <w:p>
      <w:pPr>
        <w:spacing w:after="0"/>
        <w:ind w:left="0"/>
        <w:jc w:val="both"/>
      </w:pPr>
      <w:r>
        <w:rPr>
          <w:rFonts w:ascii="Times New Roman"/>
          <w:b w:val="false"/>
          <w:i w:val="false"/>
          <w:color w:val="000000"/>
          <w:sz w:val="28"/>
        </w:rPr>
        <w:t>
      4) обеспечить беспрепятственный доступ представителей Услугодателя к общедомовым приборам учета, внутридомовым инженерным сетям и сооружениям;</w:t>
      </w:r>
    </w:p>
    <w:p>
      <w:pPr>
        <w:spacing w:after="0"/>
        <w:ind w:left="0"/>
        <w:jc w:val="both"/>
      </w:pPr>
      <w:r>
        <w:rPr>
          <w:rFonts w:ascii="Times New Roman"/>
          <w:b w:val="false"/>
          <w:i w:val="false"/>
          <w:color w:val="000000"/>
          <w:sz w:val="28"/>
        </w:rPr>
        <w:t>
      5) своевременно, в установленные сроки оплачивать предоставленные услуги и энергию;</w:t>
      </w:r>
    </w:p>
    <w:p>
      <w:pPr>
        <w:spacing w:after="0"/>
        <w:ind w:left="0"/>
        <w:jc w:val="both"/>
      </w:pPr>
      <w:r>
        <w:rPr>
          <w:rFonts w:ascii="Times New Roman"/>
          <w:b w:val="false"/>
          <w:i w:val="false"/>
          <w:color w:val="000000"/>
          <w:sz w:val="28"/>
        </w:rPr>
        <w:t>
      6) при выезде из квартиры, индивидуального дома произвести расчет за использованные услуги по день выезда.</w:t>
      </w:r>
    </w:p>
    <w:bookmarkStart w:name="z42" w:id="40"/>
    <w:p>
      <w:pPr>
        <w:spacing w:after="0"/>
        <w:ind w:left="0"/>
        <w:jc w:val="both"/>
      </w:pPr>
      <w:r>
        <w:rPr>
          <w:rFonts w:ascii="Times New Roman"/>
          <w:b w:val="false"/>
          <w:i w:val="false"/>
          <w:color w:val="000000"/>
          <w:sz w:val="28"/>
        </w:rPr>
        <w:t>
      33. Потребителю не допускается:</w:t>
      </w:r>
    </w:p>
    <w:bookmarkEnd w:id="40"/>
    <w:p>
      <w:pPr>
        <w:spacing w:after="0"/>
        <w:ind w:left="0"/>
        <w:jc w:val="both"/>
      </w:pPr>
      <w:r>
        <w:rPr>
          <w:rFonts w:ascii="Times New Roman"/>
          <w:b w:val="false"/>
          <w:i w:val="false"/>
          <w:color w:val="000000"/>
          <w:sz w:val="28"/>
        </w:rPr>
        <w:t>
      1) переоборудовать внутриквартирные сети, инженерное оборудование и устройства без согласования с Услугодателем;</w:t>
      </w:r>
    </w:p>
    <w:p>
      <w:pPr>
        <w:spacing w:after="0"/>
        <w:ind w:left="0"/>
        <w:jc w:val="both"/>
      </w:pPr>
      <w:r>
        <w:rPr>
          <w:rFonts w:ascii="Times New Roman"/>
          <w:b w:val="false"/>
          <w:i w:val="false"/>
          <w:color w:val="000000"/>
          <w:sz w:val="28"/>
        </w:rPr>
        <w:t>
      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w:t>
      </w:r>
    </w:p>
    <w:p>
      <w:pPr>
        <w:spacing w:after="0"/>
        <w:ind w:left="0"/>
        <w:jc w:val="both"/>
      </w:pPr>
      <w:r>
        <w:rPr>
          <w:rFonts w:ascii="Times New Roman"/>
          <w:b w:val="false"/>
          <w:i w:val="false"/>
          <w:color w:val="000000"/>
          <w:sz w:val="28"/>
        </w:rPr>
        <w:t>
      3) нарушать имеющиеся схемы учета энергии;</w:t>
      </w:r>
    </w:p>
    <w:p>
      <w:pPr>
        <w:spacing w:after="0"/>
        <w:ind w:left="0"/>
        <w:jc w:val="both"/>
      </w:pPr>
      <w:r>
        <w:rPr>
          <w:rFonts w:ascii="Times New Roman"/>
          <w:b w:val="false"/>
          <w:i w:val="false"/>
          <w:color w:val="000000"/>
          <w:sz w:val="28"/>
        </w:rPr>
        <w:t>
      4) использовать теплоноситель в системах отопления не по прямому назначению (слив воды из системы и приборов отопления).</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Права и обязанности Услугодателя</w:t>
      </w:r>
    </w:p>
    <w:bookmarkEnd w:id="41"/>
    <w:bookmarkStart w:name="z44" w:id="42"/>
    <w:p>
      <w:pPr>
        <w:spacing w:after="0"/>
        <w:ind w:left="0"/>
        <w:jc w:val="both"/>
      </w:pPr>
      <w:r>
        <w:rPr>
          <w:rFonts w:ascii="Times New Roman"/>
          <w:b w:val="false"/>
          <w:i w:val="false"/>
          <w:color w:val="000000"/>
          <w:sz w:val="28"/>
        </w:rPr>
        <w:t>
      34. Услугодатель может:</w:t>
      </w:r>
    </w:p>
    <w:bookmarkEnd w:id="42"/>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 и энергию;</w:t>
      </w:r>
    </w:p>
    <w:p>
      <w:pPr>
        <w:spacing w:after="0"/>
        <w:ind w:left="0"/>
        <w:jc w:val="both"/>
      </w:pPr>
      <w:r>
        <w:rPr>
          <w:rFonts w:ascii="Times New Roman"/>
          <w:b w:val="false"/>
          <w:i w:val="false"/>
          <w:color w:val="000000"/>
          <w:sz w:val="28"/>
        </w:rPr>
        <w:t>
      2) осуществлять контроль потребления, оплаты энергии и услуги;</w:t>
      </w:r>
    </w:p>
    <w:p>
      <w:pPr>
        <w:spacing w:after="0"/>
        <w:ind w:left="0"/>
        <w:jc w:val="both"/>
      </w:pPr>
      <w:r>
        <w:rPr>
          <w:rFonts w:ascii="Times New Roman"/>
          <w:b w:val="false"/>
          <w:i w:val="false"/>
          <w:color w:val="000000"/>
          <w:sz w:val="28"/>
        </w:rPr>
        <w:t>
      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w:t>
      </w:r>
    </w:p>
    <w:bookmarkStart w:name="z45" w:id="43"/>
    <w:p>
      <w:pPr>
        <w:spacing w:after="0"/>
        <w:ind w:left="0"/>
        <w:jc w:val="both"/>
      </w:pPr>
      <w:r>
        <w:rPr>
          <w:rFonts w:ascii="Times New Roman"/>
          <w:b w:val="false"/>
          <w:i w:val="false"/>
          <w:color w:val="000000"/>
          <w:sz w:val="28"/>
        </w:rPr>
        <w:t>
      35. Услугодателю необходимо:</w:t>
      </w:r>
    </w:p>
    <w:bookmarkEnd w:id="43"/>
    <w:p>
      <w:pPr>
        <w:spacing w:after="0"/>
        <w:ind w:left="0"/>
        <w:jc w:val="both"/>
      </w:pPr>
      <w:r>
        <w:rPr>
          <w:rFonts w:ascii="Times New Roman"/>
          <w:b w:val="false"/>
          <w:i w:val="false"/>
          <w:color w:val="000000"/>
          <w:sz w:val="28"/>
        </w:rPr>
        <w:t>
      1)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w:t>
      </w:r>
    </w:p>
    <w:p>
      <w:pPr>
        <w:spacing w:after="0"/>
        <w:ind w:left="0"/>
        <w:jc w:val="both"/>
      </w:pPr>
      <w:r>
        <w:rPr>
          <w:rFonts w:ascii="Times New Roman"/>
          <w:b w:val="false"/>
          <w:i w:val="false"/>
          <w:color w:val="000000"/>
          <w:sz w:val="28"/>
        </w:rPr>
        <w:t>
      2) заключить с Потребителем индивидуальный договор на предоставление услуги;</w:t>
      </w:r>
    </w:p>
    <w:p>
      <w:pPr>
        <w:spacing w:after="0"/>
        <w:ind w:left="0"/>
        <w:jc w:val="both"/>
      </w:pPr>
      <w:r>
        <w:rPr>
          <w:rFonts w:ascii="Times New Roman"/>
          <w:b w:val="false"/>
          <w:i w:val="false"/>
          <w:color w:val="000000"/>
          <w:sz w:val="28"/>
        </w:rPr>
        <w:t>
      3) предоставлять Потребителю энергию и услуги, соответствующие по качеству обязательным требованиям нормативно-технической документации;</w:t>
      </w:r>
    </w:p>
    <w:p>
      <w:pPr>
        <w:spacing w:after="0"/>
        <w:ind w:left="0"/>
        <w:jc w:val="both"/>
      </w:pPr>
      <w:r>
        <w:rPr>
          <w:rFonts w:ascii="Times New Roman"/>
          <w:b w:val="false"/>
          <w:i w:val="false"/>
          <w:color w:val="000000"/>
          <w:sz w:val="28"/>
        </w:rPr>
        <w:t>
      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w:t>
      </w:r>
    </w:p>
    <w:p>
      <w:pPr>
        <w:spacing w:after="0"/>
        <w:ind w:left="0"/>
        <w:jc w:val="both"/>
      </w:pPr>
      <w:r>
        <w:rPr>
          <w:rFonts w:ascii="Times New Roman"/>
          <w:b w:val="false"/>
          <w:i w:val="false"/>
          <w:color w:val="000000"/>
          <w:sz w:val="28"/>
        </w:rPr>
        <w:t>
      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6) не позднее, чем за 10 дней информировать Потребителей об изменении качества услуг и размера оплаты за них;</w:t>
      </w:r>
    </w:p>
    <w:p>
      <w:pPr>
        <w:spacing w:after="0"/>
        <w:ind w:left="0"/>
        <w:jc w:val="both"/>
      </w:pPr>
      <w:r>
        <w:rPr>
          <w:rFonts w:ascii="Times New Roman"/>
          <w:b w:val="false"/>
          <w:i w:val="false"/>
          <w:color w:val="000000"/>
          <w:sz w:val="28"/>
        </w:rPr>
        <w:t>
      7) предъявлять Потребителю ежемесячно счет на оплату поставленных услуг и энергии;</w:t>
      </w:r>
    </w:p>
    <w:p>
      <w:pPr>
        <w:spacing w:after="0"/>
        <w:ind w:left="0"/>
        <w:jc w:val="both"/>
      </w:pPr>
      <w:r>
        <w:rPr>
          <w:rFonts w:ascii="Times New Roman"/>
          <w:b w:val="false"/>
          <w:i w:val="false"/>
          <w:color w:val="000000"/>
          <w:sz w:val="28"/>
        </w:rPr>
        <w:t>
      8) при условии предварительной оплаты Потребителем услуг производить скидку с действующих тарифов, утвержденную в установленном порядке.</w:t>
      </w:r>
    </w:p>
    <w:bookmarkStart w:name="z46" w:id="44"/>
    <w:p>
      <w:pPr>
        <w:spacing w:after="0"/>
        <w:ind w:left="0"/>
        <w:jc w:val="both"/>
      </w:pPr>
      <w:r>
        <w:rPr>
          <w:rFonts w:ascii="Times New Roman"/>
          <w:b w:val="false"/>
          <w:i w:val="false"/>
          <w:color w:val="000000"/>
          <w:sz w:val="28"/>
        </w:rPr>
        <w:t>
      36. Услугодателю не допускается:</w:t>
      </w:r>
    </w:p>
    <w:bookmarkEnd w:id="44"/>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pPr>
        <w:spacing w:after="0"/>
        <w:ind w:left="0"/>
        <w:jc w:val="both"/>
      </w:pPr>
      <w:r>
        <w:rPr>
          <w:rFonts w:ascii="Times New Roman"/>
          <w:b w:val="false"/>
          <w:i w:val="false"/>
          <w:color w:val="000000"/>
          <w:sz w:val="28"/>
        </w:rPr>
        <w:t>
      2) взимать с Потребителя дополнительную плату за энергию, отпущенную с повышенными параметрами против договорных;</w:t>
      </w:r>
    </w:p>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счета.</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Порядок разрешения разногласий</w:t>
      </w:r>
    </w:p>
    <w:bookmarkEnd w:id="45"/>
    <w:bookmarkStart w:name="z48" w:id="46"/>
    <w:p>
      <w:pPr>
        <w:spacing w:after="0"/>
        <w:ind w:left="0"/>
        <w:jc w:val="both"/>
      </w:pPr>
      <w:r>
        <w:rPr>
          <w:rFonts w:ascii="Times New Roman"/>
          <w:b w:val="false"/>
          <w:i w:val="false"/>
          <w:color w:val="000000"/>
          <w:sz w:val="28"/>
        </w:rPr>
        <w:t>
      37.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p>
    <w:bookmarkEnd w:id="46"/>
    <w:bookmarkStart w:name="z49" w:id="47"/>
    <w:p>
      <w:pPr>
        <w:spacing w:after="0"/>
        <w:ind w:left="0"/>
        <w:jc w:val="both"/>
      </w:pPr>
      <w:r>
        <w:rPr>
          <w:rFonts w:ascii="Times New Roman"/>
          <w:b w:val="false"/>
          <w:i w:val="false"/>
          <w:color w:val="000000"/>
          <w:sz w:val="28"/>
        </w:rPr>
        <w:t>
      38.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w:t>
      </w:r>
    </w:p>
    <w:bookmarkEnd w:id="47"/>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w:t>
      </w:r>
    </w:p>
    <w:p>
      <w:pPr>
        <w:spacing w:after="0"/>
        <w:ind w:left="0"/>
        <w:jc w:val="both"/>
      </w:pPr>
      <w:r>
        <w:rPr>
          <w:rFonts w:ascii="Times New Roman"/>
          <w:b w:val="false"/>
          <w:i w:val="false"/>
          <w:color w:val="000000"/>
          <w:sz w:val="28"/>
        </w:rPr>
        <w:t>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w:t>
      </w:r>
    </w:p>
    <w:bookmarkStart w:name="z50" w:id="48"/>
    <w:p>
      <w:pPr>
        <w:spacing w:after="0"/>
        <w:ind w:left="0"/>
        <w:jc w:val="both"/>
      </w:pPr>
      <w:r>
        <w:rPr>
          <w:rFonts w:ascii="Times New Roman"/>
          <w:b w:val="false"/>
          <w:i w:val="false"/>
          <w:color w:val="000000"/>
          <w:sz w:val="28"/>
        </w:rPr>
        <w:t>
      39. При отказе Услугодателя удостоверить факт не предоставления услуги или предоставления услуги низкого качества Потребитель вправе составить письменное заявление, где указывается:</w:t>
      </w:r>
    </w:p>
    <w:bookmarkEnd w:id="48"/>
    <w:p>
      <w:pPr>
        <w:spacing w:after="0"/>
        <w:ind w:left="0"/>
        <w:jc w:val="both"/>
      </w:pPr>
      <w:r>
        <w:rPr>
          <w:rFonts w:ascii="Times New Roman"/>
          <w:b w:val="false"/>
          <w:i w:val="false"/>
          <w:color w:val="000000"/>
          <w:sz w:val="28"/>
        </w:rPr>
        <w:t>
      1) время начала отказа в услуге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услуги;</w:t>
      </w:r>
    </w:p>
    <w:p>
      <w:pPr>
        <w:spacing w:after="0"/>
        <w:ind w:left="0"/>
        <w:jc w:val="both"/>
      </w:pPr>
      <w:r>
        <w:rPr>
          <w:rFonts w:ascii="Times New Roman"/>
          <w:b w:val="false"/>
          <w:i w:val="false"/>
          <w:color w:val="000000"/>
          <w:sz w:val="28"/>
        </w:rPr>
        <w:t>
      3) время подачи заявки и ее регистрационный номер (по журналу Услугодателя);</w:t>
      </w:r>
    </w:p>
    <w:p>
      <w:pPr>
        <w:spacing w:after="0"/>
        <w:ind w:left="0"/>
        <w:jc w:val="both"/>
      </w:pPr>
      <w:r>
        <w:rPr>
          <w:rFonts w:ascii="Times New Roman"/>
          <w:b w:val="false"/>
          <w:i w:val="false"/>
          <w:color w:val="000000"/>
          <w:sz w:val="28"/>
        </w:rPr>
        <w:t>
      4) время восстановления услуги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услуги.</w:t>
      </w:r>
    </w:p>
    <w:p>
      <w:pPr>
        <w:spacing w:after="0"/>
        <w:ind w:left="0"/>
        <w:jc w:val="both"/>
      </w:pPr>
      <w:r>
        <w:rPr>
          <w:rFonts w:ascii="Times New Roman"/>
          <w:b w:val="false"/>
          <w:i w:val="false"/>
          <w:color w:val="000000"/>
          <w:sz w:val="28"/>
        </w:rPr>
        <w:t>
      Заявление подписывается Потребителем, представителем органа управления объектом кондоминиума и направляется Услугодателю. В случае не урегулирования спора по согласованию сторон в 10-дневный срок Потребитель передает иск в суд.</w:t>
      </w:r>
    </w:p>
    <w:bookmarkStart w:name="z51" w:id="49"/>
    <w:p>
      <w:pPr>
        <w:spacing w:after="0"/>
        <w:ind w:left="0"/>
        <w:jc w:val="both"/>
      </w:pPr>
      <w:r>
        <w:rPr>
          <w:rFonts w:ascii="Times New Roman"/>
          <w:b w:val="false"/>
          <w:i w:val="false"/>
          <w:color w:val="000000"/>
          <w:sz w:val="28"/>
        </w:rPr>
        <w:t>
      40.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49"/>
    <w:bookmarkStart w:name="z52" w:id="50"/>
    <w:p>
      <w:pPr>
        <w:spacing w:after="0"/>
        <w:ind w:left="0"/>
        <w:jc w:val="both"/>
      </w:pPr>
      <w:r>
        <w:rPr>
          <w:rFonts w:ascii="Times New Roman"/>
          <w:b w:val="false"/>
          <w:i w:val="false"/>
          <w:color w:val="000000"/>
          <w:sz w:val="28"/>
        </w:rPr>
        <w:t>
      41.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w:t>
      </w:r>
    </w:p>
    <w:bookmarkEnd w:id="50"/>
    <w:p>
      <w:pPr>
        <w:spacing w:after="0"/>
        <w:ind w:left="0"/>
        <w:jc w:val="both"/>
      </w:pPr>
      <w:r>
        <w:rPr>
          <w:rFonts w:ascii="Times New Roman"/>
          <w:b w:val="false"/>
          <w:i w:val="false"/>
          <w:color w:val="000000"/>
          <w:sz w:val="28"/>
        </w:rPr>
        <w:t>
      В случае не 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