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a9c4" w14:textId="594a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Костаная от 10 февраля 2014 года № 2 "Об образовании избирательных участков на территории города Костаная"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Костаная Костанайской области от 10 февраля 2015 года № 3. Зарегистрировано Департаментом юстиции Костанайской области 27 февраля 2015 года № 5380. Утратило силу решением акима города Костаная Костанайской области от 16 ноября 2018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Костаная Костанайской области от 16.11.2018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городской избирательной комиссией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от 10 февраля 2014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города Костаная" (зарегистрировано в Реестре государственной регистрации нормативных правовых актов под № 4493, опубликовано 27 марта 2014 года в газете "Наш Костанай")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62, №75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изменить наименование улицы Павших борцов на улицу Шайсұлтана Шаяхметова.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города Костаная".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69"/>
        <w:gridCol w:w="231"/>
      </w:tblGrid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А. Ахметжанов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СОГЛАСОВАНО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городской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избирательной комиссии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______________В. Макерова </w:t>
            </w:r>
          </w:p>
        </w:tc>
        <w:tc>
          <w:tcPr>
            <w:tcW w:w="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2015 года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города Костаная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2014 года № 2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№62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 границах: </w:t>
      </w:r>
      <w:r>
        <w:rPr>
          <w:rFonts w:ascii="Times New Roman"/>
          <w:b w:val="false"/>
          <w:i w:val="false"/>
          <w:color w:val="000000"/>
          <w:sz w:val="28"/>
        </w:rPr>
        <w:t>от реки Тобол по улице Волынова, не включая дома по этой улицы, до улицы Маяковского, по улице Маяковского (нечетная сторона с № 113 по № 125) до улицы Чкалова, по улице Чкалова, не включая дома №1, 1а, 5, до реки Тобол.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Входят дома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rPr>
          <w:rFonts w:ascii="Times New Roman"/>
          <w:b/>
          <w:i w:val="false"/>
          <w:color w:val="000000"/>
          <w:sz w:val="28"/>
        </w:rPr>
        <w:t>по улице Гашека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1, 1/1, 1/5, 1а, 1б, 2, 2/1, 4/1, 6, 6/1, 6/2; </w:t>
      </w:r>
      <w:r>
        <w:rPr>
          <w:rFonts w:ascii="Times New Roman"/>
          <w:b/>
          <w:i w:val="false"/>
          <w:color w:val="000000"/>
          <w:sz w:val="28"/>
        </w:rPr>
        <w:t>по улице Маяковского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№113, 115, 117, 117/1, 121, 123, 125; </w:t>
      </w:r>
      <w:r>
        <w:rPr>
          <w:rFonts w:ascii="Times New Roman"/>
          <w:b/>
          <w:i w:val="false"/>
          <w:color w:val="000000"/>
          <w:sz w:val="28"/>
        </w:rPr>
        <w:t>по улице Чкалова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Местонахождение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г.Костанай, ул. Маяковского, 119, здание КГУ "Детско-юношеская спортивная школа №2" Управления физической культуры и спорта акимата Костанайской области.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Избирательный участок №75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границах: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линии железной дороги через территорию микрорайона до улицы Мауленова, по улице Мауленова (нечетная сторона с №1 по №11) до улицы Дощанова, по улице Дощанова (нечетная сторона с №123 по №133) до улицы Бородина, по улице Бородина (нечетная сторона с №1 по №41) вдоль лога Костанай-сай до улицы Комарова, по улице Комарова через территорию микрорайона до линии железной дороги.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Входят дома: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по улице Бородина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1, 1а, 3, 5, 5а, 7, 9, 11, 13, 15, 17, 19, 21, 25, 27, 27а, 29, 31, 33, 35, 37, 39, 41, 41а; </w:t>
      </w:r>
      <w:r>
        <w:rPr>
          <w:rFonts w:ascii="Times New Roman"/>
          <w:b/>
          <w:i w:val="false"/>
          <w:color w:val="000000"/>
          <w:sz w:val="28"/>
        </w:rPr>
        <w:t>по улице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Дощанова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123, 123/1, 123/2, 123/4, 123/6, 123/8, 123/10, 123/12, 125, 127, 127/1, 129, 133; </w:t>
      </w:r>
      <w:r>
        <w:rPr>
          <w:rFonts w:ascii="Times New Roman"/>
          <w:b/>
          <w:i w:val="false"/>
          <w:color w:val="000000"/>
          <w:sz w:val="28"/>
        </w:rPr>
        <w:t xml:space="preserve">по улице Железнодорожная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4, 6, 8, 8а, 10, 12, 14, 16, 20а, 22, 24, 26, 28, 30, 32, 34; </w:t>
      </w:r>
      <w:r>
        <w:rPr>
          <w:rFonts w:ascii="Times New Roman"/>
          <w:b/>
          <w:i w:val="false"/>
          <w:color w:val="000000"/>
          <w:sz w:val="28"/>
        </w:rPr>
        <w:t xml:space="preserve">по улице Журавлевой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87, 89, 93, 95, 97, 128, 130, 132, 136, 138, 140; </w:t>
      </w:r>
      <w:r>
        <w:rPr>
          <w:rFonts w:ascii="Times New Roman"/>
          <w:b/>
          <w:i w:val="false"/>
          <w:color w:val="000000"/>
          <w:sz w:val="28"/>
        </w:rPr>
        <w:t>по улице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Мауленова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№1, 1а,  3, 3а, 5, 7, 9, 9а, 10а, 11, 11а, 11б, 12/1, 12/2, 12/3, 12/3а, 12/3б, 13, 15, 16, 17, 18, 18/1, 18/3, 19, 20, 22, 23, 23/1, 25, 25/1, 27, 27/1, 27/2, 29, 29/1, 29/3, 30, 30а, 33, 33/1, 33/3, 33/5, 33/6, 33/7, 33/б, 35, 35б; </w:t>
      </w:r>
      <w:r>
        <w:rPr>
          <w:rFonts w:ascii="Times New Roman"/>
          <w:b/>
          <w:i w:val="false"/>
          <w:color w:val="000000"/>
          <w:sz w:val="28"/>
        </w:rPr>
        <w:t xml:space="preserve">по улице Фролова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172, 174, 176, 176/1, 176/2, 176/3, 176/4, 176/5, 176/6, 176/7, 176/8, 176/9, 178, 178/1, 180, 182, 185а, 187, 187а, 189; </w:t>
      </w:r>
      <w:r>
        <w:rPr>
          <w:rFonts w:ascii="Times New Roman"/>
          <w:b/>
          <w:i w:val="false"/>
          <w:color w:val="000000"/>
          <w:sz w:val="28"/>
        </w:rPr>
        <w:t>по улице Л. Беды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237А.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Местонахождение участка:</w:t>
      </w:r>
      <w:r>
        <w:rPr>
          <w:rFonts w:ascii="Times New Roman"/>
          <w:b w:val="false"/>
          <w:i w:val="false"/>
          <w:color w:val="000000"/>
          <w:sz w:val="28"/>
        </w:rPr>
        <w:t xml:space="preserve"> г.Костанай, ул. Л. Беды, 237/2, здание частного учреждения "Колледж ЗЕРЕК".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