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2188" w14:textId="a872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сентября 2013 года № 198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января 2015 года № 349. Зарегистрировано Департаментом юстиции Костанайской области 29 января 2015 года № 5347. Утратило силу решением маслихата города Рудного Костанайской области от 6 июня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Рудного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25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под номером 4276, опубликованное 8 ноября 2013 года в городской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участникам и инвалидам Великой Отечественной войны, в размере 150 000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