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3c71" w14:textId="7833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2 октября 2014 года № 1808 "Об утверждении Положения о государственном учреждении "Рудненский городской отдел образования" акимата города Рудного"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12 февраля 2015 года № 189. Зарегистрировано Департаментом юстиции Костанайской области 18 марта 2015 года № 5433. Утратило силу постановлением акимата города Рудного Костанайской области от 4 мая 2016 года №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Рудного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2 октября 2014 года № 1808 "Об утверждении Положения о государственном учреждении "Рудненский городской отдел образования" акимата города Рудного" (зарегистрировано в Реестре государственной регистрации нормативных правовых актов за № 5140, опубликовано в информационно-правовой системе "Әділет" 13 ноября 2014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образования" акимата города Рудного,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"21-1) оплачивает труд патронатных воспитателей путем перечисления денежных средств на их текущие счета;";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государственного учреждения "Рудненский городской отдел образования" акимата города Рудного"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"19) Коммунальное государственное казенное предприятие "Детский воспитательно-оздоровительный комплекс" акимата города Рудного.";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государственного учреждения "Рудненский городской отдел образования" акимата города Рудного"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Коммунальное государственное учреждение "Гимназия № 2" акимата города Рудного;".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Рудного Скаредину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Скаредина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