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31d0" w14:textId="bfd3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7 декабря 2015 года № 1735. Зарегистрировано Департаментом юстиции Костанайской области 29 декабря 2015 года № 6091. Утратило силу постановлением акимата города Рудного Костанайской области от 21 апреля 2016 года № 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Рудного Костанайской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уголовно–исполнительной инспекции, а также лиц, освобожденных из мест лишения свободы, в размере пяти процентов от общей численности рабочих мест на предприятиях, в организациях и учреждениях всех форм собственности города Рудного.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"Рудненский городской отдел занятости и социальных программ" руководствоваться данным постановлением при направлении на работу обратившихся лиц, состоящих на учете службы пробации уголовно–исполнительной инспекции, а также лиц, освобожденных из мест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Рудного "Об установлении квоты рабочих мест для лиц, состоящих на учете службы пробации уголовно–исполнительной инспекции, а также лиц, освобожденных из мест лишения свободы" от 11 мая 2012 года № 618 (зарегистрировано в Реестре государственной регистрации нормативных правовых актов за № 9–2–214, опубликовано 8 июня 2012 года в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Рудного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