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319b" w14:textId="64a3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Лисаковска от 10 марта 2015 года № 69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26 октября 2015 года № 392. Зарегистрировано Департаментом юстиции Костанайской области 19 ноября 2015 года № 6009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Лисаковска от 10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(зарегистрировано в Реестре государственной регистрации нормативных правовых актов под № 5526, опубликовано 30 апреля 2015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Найденова Д.Е.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 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марта 2015 года № 69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в дошкольных организациях образования города</w:t>
      </w:r>
      <w:r>
        <w:br/>
      </w:r>
      <w:r>
        <w:rPr>
          <w:rFonts w:ascii="Times New Roman"/>
          <w:b/>
          <w:i w:val="false"/>
          <w:color w:val="000000"/>
        </w:rPr>
        <w:t>Лисаковска на 2015 год, финансируемых за</w:t>
      </w:r>
      <w:r>
        <w:br/>
      </w:r>
      <w:r>
        <w:rPr>
          <w:rFonts w:ascii="Times New Roman"/>
          <w:b/>
          <w:i w:val="false"/>
          <w:color w:val="000000"/>
        </w:rPr>
        <w:t>счет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2497"/>
        <w:gridCol w:w="3144"/>
        <w:gridCol w:w="1217"/>
        <w:gridCol w:w="1964"/>
        <w:gridCol w:w="3031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казенное предприятие на праве оперативного управления "Балапан"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казенное предприятие "Улыбка"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коммунальном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"Красногор-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основная школа"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нностью "Ясли-сад "Балақай" на 180 мест"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 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марта 2015 года № 69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платы 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города Лисаковска на 2015 год, финансируемых</w:t>
      </w:r>
      <w:r>
        <w:br/>
      </w:r>
      <w:r>
        <w:rPr>
          <w:rFonts w:ascii="Times New Roman"/>
          <w:b/>
          <w:i w:val="false"/>
          <w:color w:val="000000"/>
        </w:rPr>
        <w:t>за счет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382"/>
        <w:gridCol w:w="2606"/>
        <w:gridCol w:w="1161"/>
        <w:gridCol w:w="2835"/>
        <w:gridCol w:w="2890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казенное предприятие "Дошкольный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 "Мұрагер"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казенное предприятие "Улыбка"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казенное предприятие "Дельфинчик"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казенное предприятие "Ивушка"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казенное предприятие на праве оперативного управления "Балапан"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