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5b295" w14:textId="a05b2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заявки на получение субсидий и оптимальных сроков сева приоритетных сельскохозяйственных культур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Алтынсаринского района Костанайской области от 17 июня 2015 года № 131. Зарегистрировано Департаментом юстиции Костанайской области 21 июля 2015 года № 5762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повышения урожайности и качества продукции растениеводства, стоимости горюче – смазочных материалов и других товарно – материальных ценностей, необходимых для проведения весенне – полевых и уборочных работ, путем субсидирования производства приоритетных культур и стоимости затрат на возделывание приоритетных сельскохозяйственных культур в защищенном грунте, утвержденных приказом исполняющего обязанности Министра сельского хозяйства Республики Казахстан от 27 февраля 2015 года </w:t>
      </w:r>
      <w:r>
        <w:rPr>
          <w:rFonts w:ascii="Times New Roman"/>
          <w:b w:val="false"/>
          <w:i w:val="false"/>
          <w:color w:val="000000"/>
          <w:sz w:val="28"/>
        </w:rPr>
        <w:t>№ 4-3/177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 основании письма товарищества с ограниченной ответственностью "Костанайский научно - исследовательский институт сельского хозяйства" о рекомендуемых оптимальных сроках сева приоритетных сельскохозяйственных культур от 26 мая 2015 года № 1-137 акимат Алтынсаринского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сроки предоставления заявки на получение субсидий на повышение урожайности и качества продукции растениеводства, стоимости горюче - смазочных материалов и других товарно - материальных ценностей, необходимых для проведения весенне - полевых и уборочных работ, для включения в список сельскохозяйственных товаропроизводителей - с 22 июня по 30 июня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оптимальные сроки сева по каждому виду субсидируемых приоритетных сельскохозяйственных культур на 2015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постановления возложить на заместителя акима района Алпысбаева Б.С.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25 апреля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Алтынсаринского района                     Б. Ахметов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июня 2015 года № 131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 сроки сева по каждому</w:t>
      </w:r>
      <w:r>
        <w:br/>
      </w:r>
      <w:r>
        <w:rPr>
          <w:rFonts w:ascii="Times New Roman"/>
          <w:b/>
          <w:i w:val="false"/>
          <w:color w:val="000000"/>
        </w:rPr>
        <w:t>
виду субсидируемых приоритетных</w:t>
      </w:r>
      <w:r>
        <w:br/>
      </w:r>
      <w:r>
        <w:rPr>
          <w:rFonts w:ascii="Times New Roman"/>
          <w:b/>
          <w:i w:val="false"/>
          <w:color w:val="000000"/>
        </w:rPr>
        <w:t>
сельскохозяйственных культур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5938"/>
        <w:gridCol w:w="4825"/>
      </w:tblGrid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приоритетных сельскохозяйственных культур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Оптимальные сроки сева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12 июня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твердая пшеница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по 5 июня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Овес, ячмень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15 июня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Просо, гречиха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15 июня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Зернобобовые культуры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10 июня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5 июня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8 июня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12 мая по 5 июня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Сафлор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2 июня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и подсолнечник на силос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5 июня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 культуры, в том числе многолетние бобовые травы первого, второго и третьего годов жизни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срок - с 1 мая по 10 июня, второй срок - с 5 июля по 31 августа</w:t>
            </w:r>
          </w:p>
        </w:tc>
      </w:tr>
      <w:tr>
        <w:trPr>
          <w:trHeight w:val="36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травы первого, второго и третьего годов жизни, посеянные для залужения (или коренного улучшения) сенокосных угодий и (или) пастбищных угодий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срок - с 1 мая по 10 июня, второй срок - с 5 июля по 31 августа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