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82bc" w14:textId="56f8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Житикаринского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 марта 2015 года № 86. Зарегистрировано Департаментом юстиции Костанайской области 18 марта 2015 года № 5430. Утратило силу постановлением акимата Житикаринского района Костанайской области от 3 мая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Житикаринского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Тальтеков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2015 года № 86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Житикаринского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Житикаринского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Житикаринского района" имеет ведомство: государственное коммунальное предприятие "Ветеринарная станция" государственного учреждения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Житикаринского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Житикаринского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Житикаринского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Житикаринского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Житикаринского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110700, Республика Казахстан, Костанайская область, Житикаринский район, город Житикара, улица Доскали Асымбаева,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Житикаринского района"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Житикаринского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ветеринарии акимата Житикаринского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ветеринарии акимата Житикаринского района" обеспечивает реализацию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устранения выявленных нарушений и недостатков в ходе исполнения законов Республики Казахстан,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Житикаринского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акимата Житикаринского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акимата Житикаринского района" назначается на должность и освобождается от должности акимом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акимата Житикаринского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задач и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приказы,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назначает на должность и освобождает от должности работников в установленном законодательством порядке, определяет их полномочия и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поощряет работников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государственное учреждение в государственных органах,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акимата Житикаринского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Житикаринского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Житикаринского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Житикаринского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ветеринарии акимата Житикаринского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станция" государственного учреждения "Отдел ветеринарии акимата Житикаринского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