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7f21" w14:textId="91a7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24 февраля 2015 года № 325. Зарегистрировано Департаментом юстиции Костанайской области 13 марта 2015 года № 5418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Аманжолов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