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9fa1" w14:textId="46a9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предпринимательства акимата Карабалыкского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24 августа 2015 года № 232. Зарегистрировано Департаментом юстиции Костанайской области 23 сентября 2015 года № 5909. Утратило силу постановлением акимата Карабалыкского района Костанайской области от 4 мая 2016 года № 99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Карабалыкского района Костанайской области от 04.05.2016 </w:t>
      </w:r>
      <w:r>
        <w:rPr>
          <w:rFonts w:ascii="Times New Roman"/>
          <w:b w:val="false"/>
          <w:i w:val="false"/>
          <w:color w:val="ff0000"/>
          <w:sz w:val="28"/>
        </w:rPr>
        <w:t>№ 99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Карабалыкского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"Отдел предпринимательства акимата Карабалыкского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предпринимательства акимата Карабалыкского района" обеспечить перерегистрацию в органах юстиции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24 августа 2015 года</w:t>
            </w:r>
            <w:r>
              <w:br/>
            </w:r>
            <w:r>
              <w:rPr>
                <w:rFonts w:ascii="Times New Roman"/>
                <w:b w:val="false"/>
                <w:i w:val="false"/>
                <w:color w:val="000000"/>
                <w:sz w:val="20"/>
              </w:rPr>
              <w:t>№ 232</w:t>
            </w:r>
          </w:p>
        </w:tc>
      </w:tr>
    </w:tbl>
    <w:bookmarkStart w:name="z42"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"Отдел</w:t>
      </w:r>
      <w:r>
        <w:br/>
      </w:r>
      <w:r>
        <w:rPr>
          <w:rFonts w:ascii="Times New Roman"/>
          <w:b/>
          <w:i w:val="false"/>
          <w:color w:val="000000"/>
        </w:rPr>
        <w:t>предпринимательства акимата Карабалыкского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"Отдел предпринимательства акимата Карабалыкского района" является государственным органом Республики Казахстан, осуществляющим руководство в сфере предпринимательства, а также функции проведения единой государственной политики в сфере предпринимательства на территории Карабалыкского района, направленной на развитие, поддержку и защиту конкуренции, а также создание условий для развития индивидуального предпринимательства.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предпринимательства акимата Карабалыкского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предпринимательства акимата Карабалыкского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предпринимательства акимата Карабалыкского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предпринимательства акимата Карабалыкского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предпринимательства акимата Карабалыкского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предпринимательства акимата Карабалыкского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предпринимательства акимата Карабалыкского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предпринимательства акимата Карабалыкского района" утверждается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110900, Республика Казахстан, Костанайская область, Карабалыкский район, поселок Карабалык, улица Космонавтов 31.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предпринимательства акимата Карабалыкского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"Отдел предпринимательства акимата Карабалыкского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предпринимательства акимата Карабалыкского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предпринимательства акимата Карабалыкского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предпринимательства акимата Карабалыкского района". Если государственному учреждению "Отдел предпринимательства акимата Карабалыкского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 права</w:t>
      </w:r>
      <w:r>
        <w:br/>
      </w:r>
      <w:r>
        <w:rPr>
          <w:rFonts w:ascii="Times New Roman"/>
          <w:b w:val="false"/>
          <w:i w:val="false"/>
          <w:color w:val="000000"/>
          <w:sz w:val="28"/>
        </w:rPr>
        <w:t>
      </w:t>
      </w:r>
      <w:r>
        <w:rPr>
          <w:rFonts w:ascii="Times New Roman"/>
          <w:b w:val="false"/>
          <w:i w:val="false"/>
          <w:color w:val="000000"/>
          <w:sz w:val="28"/>
        </w:rPr>
        <w:t>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предпринимательства акимата Карабалыкского района" заключается в осуществлении государственных функций в области предпринимательства.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Развитие и поддержка предпринимательства, защита конкуренции, а также создание условий для развития предпринимательства в научно-технической сфере, инновационной деятельности;</w:t>
      </w:r>
      <w:r>
        <w:br/>
      </w:r>
      <w:r>
        <w:rPr>
          <w:rFonts w:ascii="Times New Roman"/>
          <w:b w:val="false"/>
          <w:i w:val="false"/>
          <w:color w:val="000000"/>
          <w:sz w:val="28"/>
        </w:rPr>
        <w:t>
      </w:t>
      </w:r>
      <w:r>
        <w:rPr>
          <w:rFonts w:ascii="Times New Roman"/>
          <w:b w:val="false"/>
          <w:i w:val="false"/>
          <w:color w:val="000000"/>
          <w:sz w:val="28"/>
        </w:rPr>
        <w:t>2) Создание благоприятных условий для привлечения инвестиций в несырьевой сектор экономики.</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обеспечение учета и рассмотрения обращений физических и юридических лиц, организация проведения личного приема физических и представителей юридических лиц руководителем;</w:t>
      </w:r>
      <w:r>
        <w:br/>
      </w:r>
      <w:r>
        <w:rPr>
          <w:rFonts w:ascii="Times New Roman"/>
          <w:b w:val="false"/>
          <w:i w:val="false"/>
          <w:color w:val="000000"/>
          <w:sz w:val="28"/>
        </w:rPr>
        <w:t>
      </w:t>
      </w:r>
      <w:r>
        <w:rPr>
          <w:rFonts w:ascii="Times New Roman"/>
          <w:b w:val="false"/>
          <w:i w:val="false"/>
          <w:color w:val="000000"/>
          <w:sz w:val="28"/>
        </w:rPr>
        <w:t>2) анализ ценообразования,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3) регулирование в пределах своей компетенции деятельности субъектов торговой деятельности;</w:t>
      </w:r>
      <w:r>
        <w:br/>
      </w:r>
      <w:r>
        <w:rPr>
          <w:rFonts w:ascii="Times New Roman"/>
          <w:b w:val="false"/>
          <w:i w:val="false"/>
          <w:color w:val="000000"/>
          <w:sz w:val="28"/>
        </w:rPr>
        <w:t>
      </w:t>
      </w:r>
      <w:r>
        <w:rPr>
          <w:rFonts w:ascii="Times New Roman"/>
          <w:b w:val="false"/>
          <w:i w:val="false"/>
          <w:color w:val="000000"/>
          <w:sz w:val="28"/>
        </w:rPr>
        <w:t>4) организация выставок и ярмарок;</w:t>
      </w:r>
      <w:r>
        <w:br/>
      </w:r>
      <w:r>
        <w:rPr>
          <w:rFonts w:ascii="Times New Roman"/>
          <w:b w:val="false"/>
          <w:i w:val="false"/>
          <w:color w:val="000000"/>
          <w:sz w:val="28"/>
        </w:rPr>
        <w:t>
      </w:t>
      </w:r>
      <w:r>
        <w:rPr>
          <w:rFonts w:ascii="Times New Roman"/>
          <w:b w:val="false"/>
          <w:i w:val="false"/>
          <w:color w:val="000000"/>
          <w:sz w:val="28"/>
        </w:rPr>
        <w:t>5) осуществление контроля за соблюдением требований по защите прав потребителей, правил и порядка в сфере торговли, общественного питания, услуг;</w:t>
      </w:r>
      <w:r>
        <w:br/>
      </w:r>
      <w:r>
        <w:rPr>
          <w:rFonts w:ascii="Times New Roman"/>
          <w:b w:val="false"/>
          <w:i w:val="false"/>
          <w:color w:val="000000"/>
          <w:sz w:val="28"/>
        </w:rPr>
        <w:t>
      </w:t>
      </w:r>
      <w:r>
        <w:rPr>
          <w:rFonts w:ascii="Times New Roman"/>
          <w:b w:val="false"/>
          <w:i w:val="false"/>
          <w:color w:val="000000"/>
          <w:sz w:val="28"/>
        </w:rPr>
        <w:t>6) проведение информационно-разъяснительной работы среди населения, субъектов малого предпринимательства по вопросам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7) осуществляет реализацию государственной политики поддержки и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8) создает условия для развития частного предпринимательства;</w:t>
      </w:r>
      <w:r>
        <w:br/>
      </w:r>
      <w:r>
        <w:rPr>
          <w:rFonts w:ascii="Times New Roman"/>
          <w:b w:val="false"/>
          <w:i w:val="false"/>
          <w:color w:val="000000"/>
          <w:sz w:val="28"/>
        </w:rPr>
        <w:t>
      </w:t>
      </w:r>
      <w:r>
        <w:rPr>
          <w:rFonts w:ascii="Times New Roman"/>
          <w:b w:val="false"/>
          <w:i w:val="false"/>
          <w:color w:val="000000"/>
          <w:sz w:val="28"/>
        </w:rPr>
        <w:t>9) обеспечивает и несет ответственность за реализацию и исполнение государственных программ в регионах;</w:t>
      </w:r>
      <w:r>
        <w:br/>
      </w:r>
      <w:r>
        <w:rPr>
          <w:rFonts w:ascii="Times New Roman"/>
          <w:b w:val="false"/>
          <w:i w:val="false"/>
          <w:color w:val="000000"/>
          <w:sz w:val="28"/>
        </w:rPr>
        <w:t>
      </w:t>
      </w:r>
      <w:r>
        <w:rPr>
          <w:rFonts w:ascii="Times New Roman"/>
          <w:b w:val="false"/>
          <w:i w:val="false"/>
          <w:color w:val="000000"/>
          <w:sz w:val="28"/>
        </w:rPr>
        <w:t>10) организует деятельность экспертных советов по вопросам предпринимательства;</w:t>
      </w:r>
      <w:r>
        <w:br/>
      </w:r>
      <w:r>
        <w:rPr>
          <w:rFonts w:ascii="Times New Roman"/>
          <w:b w:val="false"/>
          <w:i w:val="false"/>
          <w:color w:val="000000"/>
          <w:sz w:val="28"/>
        </w:rPr>
        <w:t>
      </w:t>
      </w:r>
      <w:r>
        <w:rPr>
          <w:rFonts w:ascii="Times New Roman"/>
          <w:b w:val="false"/>
          <w:i w:val="false"/>
          <w:color w:val="000000"/>
          <w:sz w:val="28"/>
        </w:rPr>
        <w:t>11) организует обучение, подготовку, переподготовку и повышение квалификации специалистов и персонала для субъектов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12)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13) анализ и обобщение информации по развитию малого предпринимательства и проблемных вопросов его развития;</w:t>
      </w:r>
      <w:r>
        <w:br/>
      </w:r>
      <w:r>
        <w:rPr>
          <w:rFonts w:ascii="Times New Roman"/>
          <w:b w:val="false"/>
          <w:i w:val="false"/>
          <w:color w:val="000000"/>
          <w:sz w:val="28"/>
        </w:rPr>
        <w:t>
      </w:t>
      </w:r>
      <w:r>
        <w:rPr>
          <w:rFonts w:ascii="Times New Roman"/>
          <w:b w:val="false"/>
          <w:i w:val="false"/>
          <w:color w:val="000000"/>
          <w:sz w:val="28"/>
        </w:rPr>
        <w:t>14) информирует субъектов предпринимательства об условиях существующих внешних займов, грантов в кредитных учреждениях области;</w:t>
      </w:r>
      <w:r>
        <w:br/>
      </w:r>
      <w:r>
        <w:rPr>
          <w:rFonts w:ascii="Times New Roman"/>
          <w:b w:val="false"/>
          <w:i w:val="false"/>
          <w:color w:val="000000"/>
          <w:sz w:val="28"/>
        </w:rPr>
        <w:t>
      </w:t>
      </w:r>
      <w:r>
        <w:rPr>
          <w:rFonts w:ascii="Times New Roman"/>
          <w:b w:val="false"/>
          <w:i w:val="false"/>
          <w:color w:val="000000"/>
          <w:sz w:val="28"/>
        </w:rPr>
        <w:t>15) координация реализации в районе государственной программы Дорожная карта бизнеса 2020, подготовка отчетов;</w:t>
      </w:r>
      <w:r>
        <w:br/>
      </w:r>
      <w:r>
        <w:rPr>
          <w:rFonts w:ascii="Times New Roman"/>
          <w:b w:val="false"/>
          <w:i w:val="false"/>
          <w:color w:val="000000"/>
          <w:sz w:val="28"/>
        </w:rPr>
        <w:t>
      </w:t>
      </w:r>
      <w:r>
        <w:rPr>
          <w:rFonts w:ascii="Times New Roman"/>
          <w:b w:val="false"/>
          <w:i w:val="false"/>
          <w:color w:val="000000"/>
          <w:sz w:val="28"/>
        </w:rPr>
        <w:t>16) организация групповых консультаций и тренингов с привлечением экспертов и консультантов институтов развития, государственных и национальных компаний, сервисных компаний, Банков второго уровня и иных организаций;</w:t>
      </w:r>
      <w:r>
        <w:br/>
      </w:r>
      <w:r>
        <w:rPr>
          <w:rFonts w:ascii="Times New Roman"/>
          <w:b w:val="false"/>
          <w:i w:val="false"/>
          <w:color w:val="000000"/>
          <w:sz w:val="28"/>
        </w:rPr>
        <w:t>
      </w:t>
      </w:r>
      <w:r>
        <w:rPr>
          <w:rFonts w:ascii="Times New Roman"/>
          <w:b w:val="false"/>
          <w:i w:val="false"/>
          <w:color w:val="000000"/>
          <w:sz w:val="28"/>
        </w:rPr>
        <w:t>17) разработка отраслевого раздела Прогноза социально-экономического развития района, вносит предложения акимату и акиму района по основным направлениям социально-экономического развития, приоритетам и стратегии развития района.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осуществлять свою деятельность во взаимодействии с другими органами исполнительной власти;</w:t>
      </w:r>
      <w:r>
        <w:br/>
      </w:r>
      <w:r>
        <w:rPr>
          <w:rFonts w:ascii="Times New Roman"/>
          <w:b w:val="false"/>
          <w:i w:val="false"/>
          <w:color w:val="000000"/>
          <w:sz w:val="28"/>
        </w:rPr>
        <w:t>
      </w:t>
      </w:r>
      <w:r>
        <w:rPr>
          <w:rFonts w:ascii="Times New Roman"/>
          <w:b w:val="false"/>
          <w:i w:val="false"/>
          <w:color w:val="000000"/>
          <w:sz w:val="28"/>
        </w:rPr>
        <w:t>2)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 субъектов предпринимательства в пределах своей компетенции;</w:t>
      </w:r>
      <w:r>
        <w:br/>
      </w:r>
      <w:r>
        <w:rPr>
          <w:rFonts w:ascii="Times New Roman"/>
          <w:b w:val="false"/>
          <w:i w:val="false"/>
          <w:color w:val="000000"/>
          <w:sz w:val="28"/>
        </w:rPr>
        <w:t>
      </w:t>
      </w:r>
      <w:r>
        <w:rPr>
          <w:rFonts w:ascii="Times New Roman"/>
          <w:b w:val="false"/>
          <w:i w:val="false"/>
          <w:color w:val="000000"/>
          <w:sz w:val="28"/>
        </w:rPr>
        <w:t>3) заключать договоры с юридическими лицами и гражданами, приобретать имущественные и личные неимущественные права,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вносить предложения по проектам нормативно–правовых актов, принимаемых акимом и акиматом района по вопросам компетенции государственного учреждения;</w:t>
      </w:r>
      <w:r>
        <w:br/>
      </w:r>
      <w:r>
        <w:rPr>
          <w:rFonts w:ascii="Times New Roman"/>
          <w:b w:val="false"/>
          <w:i w:val="false"/>
          <w:color w:val="000000"/>
          <w:sz w:val="28"/>
        </w:rPr>
        <w:t>
      </w:t>
      </w:r>
      <w:r>
        <w:rPr>
          <w:rFonts w:ascii="Times New Roman"/>
          <w:b w:val="false"/>
          <w:i w:val="false"/>
          <w:color w:val="000000"/>
          <w:sz w:val="28"/>
        </w:rPr>
        <w:t>5) осуществлять иные права и обязанности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учреждения</w:t>
      </w:r>
      <w:r>
        <w:br/>
      </w: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"Отдел предпринимательства акимата Карабалыкского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предпринимательства акимата Карабалыкского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"Отдел предпринимательства акимата Карабалыкского района" назначается на должность и освобождается от должности акимом Карабалыкского района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первого руководителя государственного учреждения "Отдел предпринимательства акимата Карабалыкского района":</w:t>
      </w:r>
      <w:r>
        <w:br/>
      </w:r>
      <w:r>
        <w:rPr>
          <w:rFonts w:ascii="Times New Roman"/>
          <w:b w:val="false"/>
          <w:i w:val="false"/>
          <w:color w:val="000000"/>
          <w:sz w:val="28"/>
        </w:rPr>
        <w:t>
      </w:t>
      </w:r>
      <w:r>
        <w:rPr>
          <w:rFonts w:ascii="Times New Roman"/>
          <w:b w:val="false"/>
          <w:i w:val="false"/>
          <w:color w:val="000000"/>
          <w:sz w:val="28"/>
        </w:rPr>
        <w:t>1) определяет функциональные обязанности специалистов отдела;</w:t>
      </w:r>
      <w:r>
        <w:br/>
      </w:r>
      <w:r>
        <w:rPr>
          <w:rFonts w:ascii="Times New Roman"/>
          <w:b w:val="false"/>
          <w:i w:val="false"/>
          <w:color w:val="000000"/>
          <w:sz w:val="28"/>
        </w:rPr>
        <w:t>
      </w:t>
      </w:r>
      <w:r>
        <w:rPr>
          <w:rFonts w:ascii="Times New Roman"/>
          <w:b w:val="false"/>
          <w:i w:val="false"/>
          <w:color w:val="000000"/>
          <w:sz w:val="28"/>
        </w:rPr>
        <w:t>2) назначает на должности и освобождает от должностей работников государственного учреждения "Отдел предпринимательства акимата Карабалыкского района",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в установленном законом порядке решает вопросы поощрения, оказания материальной помощи, наложения дисциплинарных взысканий;</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государственного учреждения "Отдел предпринимательства акимата Карабалыкского района";</w:t>
      </w:r>
      <w:r>
        <w:br/>
      </w:r>
      <w:r>
        <w:rPr>
          <w:rFonts w:ascii="Times New Roman"/>
          <w:b w:val="false"/>
          <w:i w:val="false"/>
          <w:color w:val="000000"/>
          <w:sz w:val="28"/>
        </w:rPr>
        <w:t>
      </w:t>
      </w:r>
      <w:r>
        <w:rPr>
          <w:rFonts w:ascii="Times New Roman"/>
          <w:b w:val="false"/>
          <w:i w:val="false"/>
          <w:color w:val="000000"/>
          <w:sz w:val="28"/>
        </w:rPr>
        <w:t>5) представляет государственное учреждение "Отдел предпринимательства акимата Карабалыкского района" во всех взаимоотношениях с государственными органами и иными организациями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6) утверждает план финансирования государственного учреждения "Отдел предпринимательства акимата Карабалыкского района" по обязательствам и платежам, структуру и штатное расписание, издает приказы и дает указания обязательные для исполнения;</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 учреждения "Отдел предпринимательства акимата Карабалыкского района" несет персональную ответственность за проводимую в учреждении работу по противодействию коррупции.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предпринимательства акимата Карабалыкского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Государственное учреждение "Отдел предпринимательства акимата Карабалыкского района"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22. Государственное учреждение "Отдел предпринимательства акимата Карабалыкского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предпринимательства акимата Карабалыкского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"Отдел предпринимательства акимата Карабалыкского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"Отдел предпринимательства акимата Карабалыкского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"Отдел предпринимательства акимата Карабалыкского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