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8886" w14:textId="50e8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622. Зарегистрировано Департаментом юстиции Костанайской области 18 декабря 2015 года № 6065.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622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языков"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языков" акимата Костанайского района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языков" акимата Костанайского района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"Костанайская районная централизованная библиотечная система" государственного учреждения "Отдел культуры и развития языков"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казенное предприятие "Культурно-досуговый центр" государственного учреждения "Отдел культуры и развития языков"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"Районный центр обучения языкам акимата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61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культуры и развития языков"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культуры и развития языков"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культуры и развития языков" акимата Костанайского района осуществляет реализацию государственной политики в области культуры и развития языков на территории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условий для изучения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работу по учету, охране и использованию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предоставление библиотечных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культурно-просветительной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обучения государственному языку Республики Казахстан, английскому и другим языкам;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культуры и развития языков"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культуры и развития языков"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культуры и развития языков"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культуры и развития языков"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культуры и развития языков"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культуры и развития языков"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культуры и развития языков"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культуры и развития языков"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