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442f" w14:textId="638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623. Зарегистрировано Департаментом юстиции Костанайской области 18 декабря 2015 года № 6066.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623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"Отдел предпринимательства"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предпринимательства" акимата Костанайского района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предпринимательства" акимата Костанайского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предпринимательства" акимата Костанайского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предпринимательства" акимата Костанайского района осуществляет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частного предпринимательства и защита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реализует государственную политику и осуществляет координацию в области туристской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предпринимательства"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предпринимательства"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предпринимательства"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предпринимательства"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