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4114" w14:textId="7944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2015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28 мая 2015 года № 253. Зарегистрировано Департаментом юстиции Костанайской области 4 июня 2015 года № 5642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2015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__________________А. Такенов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__________________А. Вилямов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