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51aa" w14:textId="c8b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13 апреля 2015 года № 271. Зарегистрировано Департаментом юстиции Костанайской области 28 апреля 2015 года № 5548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пятидесятой,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Гривко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