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f4a6" w14:textId="936f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13 апреля 2015 года № 270. Зарегистрировано Департаментом юстиции Костанайской области 15 мая 2015 года № 5602. Утратило силу решением маслихата Тарановского района Костанайской области от 18 января 2016 года № 333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принятия).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пятидесятой,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Гривко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