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4a840" w14:textId="8a4a8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Узункольского района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16 апреля 2015 года № 300. Зарегистрировано Департаментом юстиции Костанайской области 4 мая 2015 года № 5582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Узункольский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Узункольского района на 2015 год подъемное пособие и социальную поддержку для приобретения или строительства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внеочередной сессии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Булатов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Вербовой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