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8e38" w14:textId="3c28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23 июня 2015 года № 331. Зарегистрировано Департаментом юстиции Костанайской области 8 июля 2015 года № 5744. Утратило силу решением маслихата Узункольского района Костанайской области от 6 июня 2016 года № 23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Узункольского района Костанайской области от 06.06.2016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Узункольский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(прилагаются).</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некоторые решения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Узункольского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Узункольского района"</w:t>
      </w:r>
      <w:r>
        <w:br/>
      </w:r>
      <w:r>
        <w:rPr>
          <w:rFonts w:ascii="Times New Roman"/>
          <w:b w:val="false"/>
          <w:i w:val="false"/>
          <w:color w:val="000000"/>
          <w:sz w:val="28"/>
        </w:rPr>
        <w:t>
      ______________ А. Сапабекова</w:t>
      </w:r>
      <w:r>
        <w:br/>
      </w:r>
      <w:r>
        <w:rPr>
          <w:rFonts w:ascii="Times New Roman"/>
          <w:b w:val="false"/>
          <w:i w:val="false"/>
          <w:color w:val="000000"/>
          <w:sz w:val="28"/>
        </w:rPr>
        <w:t>
      23 июня 2015 год</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"Отдел экономики и бюджетного планирования</w:t>
      </w:r>
      <w:r>
        <w:br/>
      </w:r>
      <w:r>
        <w:rPr>
          <w:rFonts w:ascii="Times New Roman"/>
          <w:b w:val="false"/>
          <w:i w:val="false"/>
          <w:color w:val="000000"/>
          <w:sz w:val="28"/>
        </w:rPr>
        <w:t>
      Узункольского района"</w:t>
      </w:r>
      <w:r>
        <w:br/>
      </w:r>
      <w:r>
        <w:rPr>
          <w:rFonts w:ascii="Times New Roman"/>
          <w:b w:val="false"/>
          <w:i w:val="false"/>
          <w:color w:val="000000"/>
          <w:sz w:val="28"/>
        </w:rPr>
        <w:t>
      __________ Н. Абдрахманова</w:t>
      </w:r>
      <w:r>
        <w:br/>
      </w:r>
      <w:r>
        <w:rPr>
          <w:rFonts w:ascii="Times New Roman"/>
          <w:b w:val="false"/>
          <w:i w:val="false"/>
          <w:color w:val="000000"/>
          <w:sz w:val="28"/>
        </w:rPr>
        <w:t>
      23 июня 2015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23 июня 2015 года № 331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решений маслихата, утративших силу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маслихата от 29 ноября 2013 года № 155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4366, опубликовано 30 декабря 2013 года в газете "Нұрлы жол");</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маслихата от 28 мая 2014 года № 203 "О внесении изменения в решение маслихата от 29 ноября 2013 года № 155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4819, опубликовано 12 июня 2014 года в газете "Нұрлы жол");</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маслихата от 24 декабря 2014 года № 253 "О внесении изменения в решение маслихата от 29 ноября 2013 года № 155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5303, опубликовано 22 января 2015 года в газете "Нұрлы 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23 июня 2015 года № 331</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 за исключением социальной помощи на контрактной основе;</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социальная адаптация – предоставление специальных социальных услуг в зависимости от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4)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социальный контракт активизации семьи – соглашение между трудоспособным физическим лицом, выступающим от имени семьи для назначения социальной помощи на контрактной основе, и уполномоченным органом, определяющее права и обязанности сторон;</w:t>
      </w:r>
      <w:r>
        <w:br/>
      </w:r>
      <w:r>
        <w:rPr>
          <w:rFonts w:ascii="Times New Roman"/>
          <w:b w:val="false"/>
          <w:i w:val="false"/>
          <w:color w:val="000000"/>
          <w:sz w:val="28"/>
        </w:rPr>
        <w:t>
      8)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9)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10) социальная помощь на контрактной основе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11) праздничные дни – дни национальных и государственных праздников Республики Казахстан;</w:t>
      </w:r>
      <w:r>
        <w:br/>
      </w:r>
      <w:r>
        <w:rPr>
          <w:rFonts w:ascii="Times New Roman"/>
          <w:b w:val="false"/>
          <w:i w:val="false"/>
          <w:color w:val="000000"/>
          <w:sz w:val="28"/>
        </w:rPr>
        <w:t>
      12)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13) уполномоченная организация – Республиканское государственное казенное предприятие "Государственный центр по выплате пенсий" Узункольское районное отделение;</w:t>
      </w:r>
      <w:r>
        <w:br/>
      </w:r>
      <w:r>
        <w:rPr>
          <w:rFonts w:ascii="Times New Roman"/>
          <w:b w:val="false"/>
          <w:i w:val="false"/>
          <w:color w:val="000000"/>
          <w:sz w:val="28"/>
        </w:rPr>
        <w:t>
      14)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Перечень категорий получателей социальной помощи и установления размеров социальной помощи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 за исключением социальной помощи на контрактной основе, которая предоставляется на срок действия социального контракта активизации семьи и выплачивается ежемесячно или единовременно за три месяца по заявлению лица (членов семьи).</w:t>
      </w:r>
      <w:r>
        <w:br/>
      </w:r>
      <w:r>
        <w:rPr>
          <w:rFonts w:ascii="Times New Roman"/>
          <w:b w:val="false"/>
          <w:i w:val="false"/>
          <w:color w:val="000000"/>
          <w:sz w:val="28"/>
        </w:rPr>
        <w:t>
      При этом единовременная сумма социальной помощи на контрактной основе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течении учебного года, в размере не более 400 месячных расчетных показателей;</w:t>
      </w:r>
      <w:r>
        <w:br/>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w:t>
      </w:r>
      <w:r>
        <w:rPr>
          <w:rFonts w:ascii="Times New Roman"/>
          <w:b/>
          <w:i w:val="false"/>
          <w:color w:val="000000"/>
          <w:sz w:val="28"/>
        </w:rPr>
        <w:t>,</w:t>
      </w:r>
      <w:r>
        <w:rPr>
          <w:rFonts w:ascii="Times New Roman"/>
          <w:b w:val="false"/>
          <w:i w:val="false"/>
          <w:color w:val="000000"/>
          <w:sz w:val="28"/>
        </w:rPr>
        <w:t xml:space="preserve">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6) семьям,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в размере 150 000 тенге;</w:t>
      </w:r>
      <w:r>
        <w:br/>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4) наличие среднедушевого дохода, не превышающего 60 процентов от величины прожиточного минимума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9.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10. Социальная помощь на контрактной основе при наступлении трудной жизненной ситуации по основанию указанного в подпункте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предоставляется лицам (членам семьи) с месячным среднедушевым доходом, не превышающим 60 процентов от величины прожиточного минимума при заключении социального контракта активизации семьи на условиях участия трудоспособных лиц (членов семьи) в мерах содействия занятости и случае необходимости социальной адаптации лиц (членов семьи), включая трудоспособных.</w:t>
      </w:r>
      <w:r>
        <w:br/>
      </w:r>
      <w:r>
        <w:rPr>
          <w:rFonts w:ascii="Times New Roman"/>
          <w:b w:val="false"/>
          <w:i w:val="false"/>
          <w:color w:val="000000"/>
          <w:sz w:val="28"/>
        </w:rPr>
        <w:t>
      </w:t>
      </w:r>
      <w:r>
        <w:rPr>
          <w:rFonts w:ascii="Times New Roman"/>
          <w:b w:val="false"/>
          <w:i w:val="false"/>
          <w:color w:val="000000"/>
          <w:sz w:val="28"/>
        </w:rPr>
        <w:t>11.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за исключением социальной помощи на контрактной основе,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13. Размер социальной помощи на контрактной основе на каждое лицо (члена семьи) определяется как разница между среднедушевым доходом лица (членов семьи) и 60 процентами от величины прожиточного минимума, установленного в Костанайской области.</w:t>
      </w:r>
      <w:r>
        <w:br/>
      </w:r>
      <w:r>
        <w:rPr>
          <w:rFonts w:ascii="Times New Roman"/>
          <w:b w:val="false"/>
          <w:i w:val="false"/>
          <w:color w:val="000000"/>
          <w:sz w:val="28"/>
        </w:rPr>
        <w:t>
      Размер социальной помощи на контрактой основе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r>
        <w:br/>
      </w:r>
      <w:r>
        <w:rPr>
          <w:rFonts w:ascii="Times New Roman"/>
          <w:b w:val="false"/>
          <w:i w:val="false"/>
          <w:color w:val="000000"/>
          <w:sz w:val="28"/>
        </w:rPr>
        <w:t>
      </w:t>
      </w:r>
      <w:r>
        <w:rPr>
          <w:rFonts w:ascii="Times New Roman"/>
          <w:b w:val="false"/>
          <w:i w:val="false"/>
          <w:color w:val="000000"/>
          <w:sz w:val="28"/>
        </w:rPr>
        <w:t>14. Социальная помощь к праздничному дню оказывается по списку, утвержденному местным исполнительным органом по представлению уполномоченной организацией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15.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16.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Типовым правилам;</w:t>
      </w:r>
      <w:r>
        <w:br/>
      </w:r>
      <w:r>
        <w:rPr>
          <w:rFonts w:ascii="Times New Roman"/>
          <w:b w:val="false"/>
          <w:i w:val="false"/>
          <w:color w:val="000000"/>
          <w:sz w:val="28"/>
        </w:rPr>
        <w:t xml:space="preserve">
      4) сведения о доходах лица (членов семьи), указанных в подпунктах 4),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5) акт и/или документ, подтверждающий наступление трудной жизненной ситуации, за исключением социальной помощи на контрактной основе;</w:t>
      </w:r>
      <w:r>
        <w:br/>
      </w:r>
      <w:r>
        <w:rPr>
          <w:rFonts w:ascii="Times New Roman"/>
          <w:b w:val="false"/>
          <w:i w:val="false"/>
          <w:color w:val="000000"/>
          <w:sz w:val="28"/>
        </w:rPr>
        <w:t xml:space="preserve">
      6) сведения о наличии личного подсобного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Документы, указанные в подпунктах 6), 7) настоящего пункта предоставляются только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17.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Документы, указанные в подпунктах 3), 6) </w:t>
      </w:r>
      <w:r>
        <w:rPr>
          <w:rFonts w:ascii="Times New Roman"/>
          <w:b w:val="false"/>
          <w:i w:val="false"/>
          <w:color w:val="000000"/>
          <w:sz w:val="28"/>
        </w:rPr>
        <w:t>пункта 16</w:t>
      </w:r>
      <w:r>
        <w:rPr>
          <w:rFonts w:ascii="Times New Roman"/>
          <w:b w:val="false"/>
          <w:i w:val="false"/>
          <w:color w:val="000000"/>
          <w:sz w:val="28"/>
        </w:rPr>
        <w:t xml:space="preserve"> настоящих Правил предоставляются в подлинниках.</w:t>
      </w:r>
      <w:r>
        <w:br/>
      </w:r>
      <w:r>
        <w:rPr>
          <w:rFonts w:ascii="Times New Roman"/>
          <w:b w:val="false"/>
          <w:i w:val="false"/>
          <w:color w:val="000000"/>
          <w:sz w:val="28"/>
        </w:rPr>
        <w:t>
      </w:t>
      </w:r>
      <w:r>
        <w:rPr>
          <w:rFonts w:ascii="Times New Roman"/>
          <w:b w:val="false"/>
          <w:i w:val="false"/>
          <w:color w:val="000000"/>
          <w:sz w:val="28"/>
        </w:rPr>
        <w:t>18. При обращении лица (членов семьи) за социальной помощью на контрактной основе уполномоченный орган, аким села,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лицом (членом семьи), в ходе которого уточняет информацию о проблемах лица (членов семьи),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социальной помощи на контрактной основе;</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после чего подается заявление.</w:t>
      </w:r>
      <w:r>
        <w:br/>
      </w:r>
      <w:r>
        <w:rPr>
          <w:rFonts w:ascii="Times New Roman"/>
          <w:b w:val="false"/>
          <w:i w:val="false"/>
          <w:color w:val="000000"/>
          <w:sz w:val="28"/>
        </w:rPr>
        <w:t>
      </w:t>
      </w:r>
      <w:r>
        <w:rPr>
          <w:rFonts w:ascii="Times New Roman"/>
          <w:b w:val="false"/>
          <w:i w:val="false"/>
          <w:color w:val="000000"/>
          <w:sz w:val="28"/>
        </w:rPr>
        <w:t>19.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21.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23. Уполномоченный орган:</w:t>
      </w:r>
      <w:r>
        <w:br/>
      </w:r>
      <w:r>
        <w:rPr>
          <w:rFonts w:ascii="Times New Roman"/>
          <w:b w:val="false"/>
          <w:i w:val="false"/>
          <w:color w:val="000000"/>
          <w:sz w:val="28"/>
        </w:rPr>
        <w:t>
      1)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 при оказании социальной помощи на контрактной основе в течение трех рабочих дней со дня поступления документов от участковой комиссии или акима села, сельского округа производит расчет среднедушевого дохода лица (членов семьи) в соответствии с законодательством Республики Казахстан и принимает решение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24. Среднедушевой доход лица (членов семьи), претендующего на оказание социальной помощи на контрактной основе исчисляется путем деления совокупного дохода семьи, полученного за 3 месяца, предшествующих месяцу обращения за назначением социальной помощи,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Совокупный доход, рассчитывается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29.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30. Отказ в оказании социальной помощи на контрактной основе осуществляется в случаях:</w:t>
      </w:r>
      <w:r>
        <w:br/>
      </w:r>
      <w:r>
        <w:rPr>
          <w:rFonts w:ascii="Times New Roman"/>
          <w:b w:val="false"/>
          <w:i w:val="false"/>
          <w:color w:val="000000"/>
          <w:sz w:val="28"/>
        </w:rPr>
        <w:t>
      1) наличие заключения участковой комиссии об отсутствии необходимости предоставления социальной помощи;</w:t>
      </w:r>
      <w:r>
        <w:br/>
      </w:r>
      <w:r>
        <w:rPr>
          <w:rFonts w:ascii="Times New Roman"/>
          <w:b w:val="false"/>
          <w:i w:val="false"/>
          <w:color w:val="000000"/>
          <w:sz w:val="28"/>
        </w:rPr>
        <w:t>
      2) превышения размера среднедушевого дохода семьи 60 процентов от величины прожиточного минимума;</w:t>
      </w:r>
      <w:r>
        <w:br/>
      </w:r>
      <w:r>
        <w:rPr>
          <w:rFonts w:ascii="Times New Roman"/>
          <w:b w:val="false"/>
          <w:i w:val="false"/>
          <w:color w:val="000000"/>
          <w:sz w:val="28"/>
        </w:rPr>
        <w:t>
      3) отказ от участия в мерах содействия занятости одного или нескольких трудоспособных членов семьи, отнесенных к категории самозанятых, безработных, лиц трудоспособного возраста из числа малообеспеченных;</w:t>
      </w:r>
      <w:r>
        <w:br/>
      </w:r>
      <w:r>
        <w:rPr>
          <w:rFonts w:ascii="Times New Roman"/>
          <w:b w:val="false"/>
          <w:i w:val="false"/>
          <w:color w:val="000000"/>
          <w:sz w:val="28"/>
        </w:rPr>
        <w:t>
      4) отсутствие в составе семьи трудоспособных претендентов на участие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31.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Узункольского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Заключение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33. После определения права на получение социальной помощи на контрактной основе уполномоченный орган приглашает заявителя и(или) членов его семьи для разработки индивидуального плана помощи семье и заключения социального контракта активизации семьи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в центр занятости для участия в государственных мерах содействия занятости и заключения социального контракта, либо им предоставляются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34. В индивидуальном плане указываются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повышение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35.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контрактной основе не пересматривается.</w:t>
      </w:r>
      <w:r>
        <w:br/>
      </w:r>
      <w:r>
        <w:rPr>
          <w:rFonts w:ascii="Times New Roman"/>
          <w:b w:val="false"/>
          <w:i w:val="false"/>
          <w:color w:val="000000"/>
          <w:sz w:val="28"/>
        </w:rPr>
        <w:t>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 заключивший социальный контракт активизации семьи.</w:t>
      </w:r>
      <w:r>
        <w:br/>
      </w:r>
      <w:r>
        <w:rPr>
          <w:rFonts w:ascii="Times New Roman"/>
          <w:b w:val="false"/>
          <w:i w:val="false"/>
          <w:color w:val="000000"/>
          <w:sz w:val="28"/>
        </w:rPr>
        <w:t>
      </w:t>
      </w:r>
      <w:r>
        <w:rPr>
          <w:rFonts w:ascii="Times New Roman"/>
          <w:b w:val="false"/>
          <w:i w:val="false"/>
          <w:color w:val="000000"/>
          <w:sz w:val="28"/>
        </w:rPr>
        <w:t>38. Уполномоченный орган осуществляет на всех этапах сопровождение социального контракта активизации семьи и выполнение индивидуального плана.</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Основания для прекращения и возврата предоставляемой социальной помощи</w:t>
      </w:r>
      <w:r>
        <w:br/>
      </w:r>
      <w:r>
        <w:rPr>
          <w:rFonts w:ascii="Times New Roman"/>
          <w:b w:val="false"/>
          <w:i w:val="false"/>
          <w:color w:val="000000"/>
          <w:sz w:val="28"/>
        </w:rPr>
        <w:t>
      </w:t>
      </w:r>
      <w:r>
        <w:rPr>
          <w:rFonts w:ascii="Times New Roman"/>
          <w:b w:val="false"/>
          <w:i w:val="false"/>
          <w:color w:val="000000"/>
          <w:sz w:val="28"/>
        </w:rPr>
        <w:t>39.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40. Социальная помощь на контрактной основе прекращается в случаях:</w:t>
      </w:r>
      <w:r>
        <w:br/>
      </w:r>
      <w:r>
        <w:rPr>
          <w:rFonts w:ascii="Times New Roman"/>
          <w:b w:val="false"/>
          <w:i w:val="false"/>
          <w:color w:val="000000"/>
          <w:sz w:val="28"/>
        </w:rPr>
        <w:t>
      1) невыполнения получателем социальной помощи обязательств по социальному контракту активизации семьи и социальному контракту;</w:t>
      </w:r>
      <w:r>
        <w:br/>
      </w:r>
      <w:r>
        <w:rPr>
          <w:rFonts w:ascii="Times New Roman"/>
          <w:b w:val="false"/>
          <w:i w:val="false"/>
          <w:color w:val="000000"/>
          <w:sz w:val="28"/>
        </w:rPr>
        <w:t>
      2) расторжения социального контракта активизации семьи в связи с представлением недостоверных сведений;</w:t>
      </w:r>
      <w:r>
        <w:br/>
      </w:r>
      <w:r>
        <w:rPr>
          <w:rFonts w:ascii="Times New Roman"/>
          <w:b w:val="false"/>
          <w:i w:val="false"/>
          <w:color w:val="000000"/>
          <w:sz w:val="28"/>
        </w:rPr>
        <w:t>
      3) отсутствия движений по банковскому счету получателя более трех месяцев;</w:t>
      </w:r>
      <w:r>
        <w:br/>
      </w:r>
      <w:r>
        <w:rPr>
          <w:rFonts w:ascii="Times New Roman"/>
          <w:b w:val="false"/>
          <w:i w:val="false"/>
          <w:color w:val="000000"/>
          <w:sz w:val="28"/>
        </w:rPr>
        <w:t>
      4) выявления сведений о факте выезда получателей социальной помощи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6) истечение срока действия документа, удостоверяющего личность;</w:t>
      </w:r>
      <w:r>
        <w:br/>
      </w:r>
      <w:r>
        <w:rPr>
          <w:rFonts w:ascii="Times New Roman"/>
          <w:b w:val="false"/>
          <w:i w:val="false"/>
          <w:color w:val="000000"/>
          <w:sz w:val="28"/>
        </w:rPr>
        <w:t>
      7) выявление фактов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Выплата социальной помощи на контрактной основе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41.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Заключительное положение</w:t>
      </w:r>
      <w:r>
        <w:br/>
      </w:r>
      <w:r>
        <w:rPr>
          <w:rFonts w:ascii="Times New Roman"/>
          <w:b w:val="false"/>
          <w:i w:val="false"/>
          <w:color w:val="000000"/>
          <w:sz w:val="28"/>
        </w:rPr>
        <w:t>
      </w:t>
      </w:r>
      <w:r>
        <w:rPr>
          <w:rFonts w:ascii="Times New Roman"/>
          <w:b w:val="false"/>
          <w:i w:val="false"/>
          <w:color w:val="000000"/>
          <w:sz w:val="28"/>
        </w:rPr>
        <w:t>42. Мониторинг и учет предоставления социальной помощи, в том числе на контрактной основе, проводит уполномоченный орган с использованием баз данных автоматизированных информационных систем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val="false"/>
          <w:i w:val="false"/>
          <w:color w:val="000000"/>
          <w:sz w:val="28"/>
        </w:rPr>
        <w:t>      Сведения о наличии личного подсобного хозяйства (для расчета доходов)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1111"/>
        <w:gridCol w:w="1111"/>
        <w:gridCol w:w="5244"/>
      </w:tblGrid>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 личного подсобного хозяйства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Единица измерения</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Возраст (для домашнего скота, птицы)</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Огород</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участок, в т.ч. приусадебный</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Условная земельная доля</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Имущественный пай (год выдачи)</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Домашний скот, птица: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коровы, быки</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 кобылы, жеребцы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 верблюдицы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козы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куры, утки, гуси</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___________________</w:t>
      </w:r>
      <w:r>
        <w:br/>
      </w:r>
      <w:r>
        <w:rPr>
          <w:rFonts w:ascii="Times New Roman"/>
          <w:b w:val="false"/>
          <w:i w:val="false"/>
          <w:color w:val="000000"/>
          <w:sz w:val="28"/>
        </w:rPr>
        <w:t>
       Дата ________________________________</w:t>
      </w:r>
      <w:r>
        <w:br/>
      </w:r>
      <w:r>
        <w:rPr>
          <w:rFonts w:ascii="Times New Roman"/>
          <w:b w:val="false"/>
          <w:i w:val="false"/>
          <w:color w:val="000000"/>
          <w:sz w:val="28"/>
        </w:rPr>
        <w:t>
      Ф.И.О. акима села, сельского округа</w:t>
      </w:r>
      <w:r>
        <w:br/>
      </w:r>
      <w:r>
        <w:rPr>
          <w:rFonts w:ascii="Times New Roman"/>
          <w:b w:val="false"/>
          <w:i w:val="false"/>
          <w:color w:val="000000"/>
          <w:sz w:val="28"/>
        </w:rPr>
        <w:t>
      или иного должностного лица органа,</w:t>
      </w:r>
      <w:r>
        <w:br/>
      </w:r>
      <w:r>
        <w:rPr>
          <w:rFonts w:ascii="Times New Roman"/>
          <w:b w:val="false"/>
          <w:i w:val="false"/>
          <w:color w:val="000000"/>
          <w:sz w:val="28"/>
        </w:rPr>
        <w:t>
      уполномоченного подтверждать</w:t>
      </w:r>
      <w:r>
        <w:br/>
      </w:r>
      <w:r>
        <w:rPr>
          <w:rFonts w:ascii="Times New Roman"/>
          <w:b w:val="false"/>
          <w:i w:val="false"/>
          <w:color w:val="000000"/>
          <w:sz w:val="28"/>
        </w:rPr>
        <w:t>
      сведения о размере личного</w:t>
      </w:r>
      <w:r>
        <w:br/>
      </w:r>
      <w:r>
        <w:rPr>
          <w:rFonts w:ascii="Times New Roman"/>
          <w:b w:val="false"/>
          <w:i w:val="false"/>
          <w:color w:val="000000"/>
          <w:sz w:val="28"/>
        </w:rPr>
        <w:t>
      подсобного хозяйства</w:t>
      </w:r>
      <w:r>
        <w:br/>
      </w:r>
      <w:r>
        <w:rPr>
          <w:rFonts w:ascii="Times New Roman"/>
          <w:b w:val="false"/>
          <w:i w:val="false"/>
          <w:color w:val="000000"/>
          <w:sz w:val="28"/>
        </w:rPr>
        <w:t>
      _________________</w:t>
      </w:r>
      <w:r>
        <w:br/>
      </w:r>
      <w:r>
        <w:rPr>
          <w:rFonts w:ascii="Times New Roman"/>
          <w:b w:val="false"/>
          <w:i w:val="false"/>
          <w:color w:val="000000"/>
          <w:sz w:val="28"/>
        </w:rPr>
        <w:t>
      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val="false"/>
          <w:i w:val="false"/>
          <w:color w:val="000000"/>
          <w:sz w:val="28"/>
        </w:rPr>
        <w:t>      Лист собеседования</w:t>
      </w:r>
      <w:r>
        <w:br/>
      </w:r>
      <w:r>
        <w:rPr>
          <w:rFonts w:ascii="Times New Roman"/>
          <w:b w:val="false"/>
          <w:i w:val="false"/>
          <w:color w:val="000000"/>
          <w:sz w:val="28"/>
        </w:rPr>
        <w:t>
      для оказания социальной помощи на основе социального контракта</w:t>
      </w:r>
      <w:r>
        <w:br/>
      </w:r>
      <w:r>
        <w:rPr>
          <w:rFonts w:ascii="Times New Roman"/>
          <w:b w:val="false"/>
          <w:i w:val="false"/>
          <w:color w:val="000000"/>
          <w:sz w:val="28"/>
        </w:rPr>
        <w:t>
      Ф.И.О. заявителя _____________________________________</w:t>
      </w:r>
      <w:r>
        <w:br/>
      </w:r>
      <w:r>
        <w:rPr>
          <w:rFonts w:ascii="Times New Roman"/>
          <w:b w:val="false"/>
          <w:i w:val="false"/>
          <w:color w:val="000000"/>
          <w:sz w:val="28"/>
        </w:rPr>
        <w:t>
      Ф.И.О. специалиста отдела занятости и социальных программ</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Дата обращения за социальной помощью на основе социального контракта активизации семьи _____________________________________</w:t>
      </w:r>
      <w:r>
        <w:br/>
      </w:r>
      <w:r>
        <w:rPr>
          <w:rFonts w:ascii="Times New Roman"/>
          <w:b w:val="false"/>
          <w:i w:val="false"/>
          <w:color w:val="000000"/>
          <w:sz w:val="28"/>
        </w:rPr>
        <w:t>
      Характеристика семьи (одиноко проживающего гражданина):___________________________________________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w:t>
            </w:r>
            <w:r>
              <w:br/>
            </w:r>
            <w:r>
              <w:rPr>
                <w:rFonts w:ascii="Times New Roman"/>
                <w:b w:val="false"/>
                <w:i w:val="false"/>
                <w:color w:val="000000"/>
                <w:sz w:val="20"/>
              </w:rPr>
              <w:t>
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Заявитель:___________________________________________</w:t>
      </w:r>
      <w:r>
        <w:br/>
      </w:r>
      <w:r>
        <w:rPr>
          <w:rFonts w:ascii="Times New Roman"/>
          <w:b w:val="false"/>
          <w:i w:val="false"/>
          <w:color w:val="000000"/>
          <w:sz w:val="28"/>
        </w:rPr>
        <w:t>
      Супруг</w:t>
      </w:r>
      <w:r>
        <w:br/>
      </w:r>
      <w:r>
        <w:rPr>
          <w:rFonts w:ascii="Times New Roman"/>
          <w:b w:val="false"/>
          <w:i w:val="false"/>
          <w:color w:val="000000"/>
          <w:sz w:val="28"/>
        </w:rPr>
        <w:t>
      (супруга): __________________________________________</w:t>
      </w:r>
      <w:r>
        <w:br/>
      </w:r>
      <w:r>
        <w:rPr>
          <w:rFonts w:ascii="Times New Roman"/>
          <w:b w:val="false"/>
          <w:i w:val="false"/>
          <w:color w:val="000000"/>
          <w:sz w:val="28"/>
        </w:rPr>
        <w:t>
      Другие взрослые члены семьи: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Отношения между членами семьи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Сложности в семье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 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Желания семьи (одиноко проживающего гражданина)______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Другое_______________________________________________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i w:val="false"/>
          <w:color w:val="000000"/>
          <w:sz w:val="28"/>
        </w:rPr>
        <w:t>Подписи сторон</w:t>
      </w:r>
      <w:r>
        <w:br/>
      </w:r>
      <w:r>
        <w:rPr>
          <w:rFonts w:ascii="Times New Roman"/>
          <w:b w:val="false"/>
          <w:i w:val="false"/>
          <w:color w:val="000000"/>
          <w:sz w:val="28"/>
        </w:rPr>
        <w:t>
      Отдел занятости и социальных программ Заявитель</w:t>
      </w:r>
      <w:r>
        <w:br/>
      </w:r>
      <w:r>
        <w:rPr>
          <w:rFonts w:ascii="Times New Roman"/>
          <w:b w:val="false"/>
          <w:i w:val="false"/>
          <w:color w:val="000000"/>
          <w:sz w:val="28"/>
        </w:rPr>
        <w:t>
      _____________ (подпись) __________ (подпись)</w:t>
      </w:r>
      <w:r>
        <w:br/>
      </w:r>
      <w:r>
        <w:rPr>
          <w:rFonts w:ascii="Times New Roman"/>
          <w:b w:val="false"/>
          <w:i w:val="false"/>
          <w:color w:val="000000"/>
          <w:sz w:val="28"/>
        </w:rPr>
        <w:t>
      _____________ (дата) ____________ (дата)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val="false"/>
          <w:i w:val="false"/>
          <w:color w:val="000000"/>
          <w:sz w:val="28"/>
        </w:rPr>
        <w:t>      Анкета</w:t>
      </w:r>
      <w:r>
        <w:br/>
      </w:r>
      <w:r>
        <w:rPr>
          <w:rFonts w:ascii="Times New Roman"/>
          <w:b w:val="false"/>
          <w:i w:val="false"/>
          <w:color w:val="000000"/>
          <w:sz w:val="28"/>
        </w:rPr>
        <w:t>
      о семейном и материальном положении заявителя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05"/>
        <w:gridCol w:w="305"/>
        <w:gridCol w:w="5369"/>
        <w:gridCol w:w="2355"/>
        <w:gridCol w:w="33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w:t>
            </w:r>
            <w:r>
              <w:br/>
            </w:r>
            <w:r>
              <w:rPr>
                <w:rFonts w:ascii="Times New Roman"/>
                <w:b w:val="false"/>
                <w:i w:val="false"/>
                <w:color w:val="000000"/>
                <w:sz w:val="20"/>
              </w:rPr>
              <w:t>
(супруг/супруга, несовершеннолетние дети):</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Посещают ли дети дошкольного возраста дошкольную организацию</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422"/>
        <w:gridCol w:w="3871"/>
        <w:gridCol w:w="1280"/>
        <w:gridCol w:w="868"/>
        <w:gridCol w:w="970"/>
        <w:gridCol w:w="660"/>
        <w:gridCol w:w="660"/>
        <w:gridCol w:w="9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3 месяца, предшествующих месяцу обращения за социальной помощью на контрактной основе (проставьте максимально точную цифру доходов). Основанием для начисления суммы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r>
              <w:br/>
            </w:r>
            <w:r>
              <w:rPr>
                <w:rFonts w:ascii="Times New Roman"/>
                <w:b w:val="false"/>
                <w:i w:val="false"/>
                <w:color w:val="000000"/>
                <w:sz w:val="20"/>
              </w:rPr>
              <w:t>
</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w:t>
            </w:r>
            <w:r>
              <w:br/>
            </w:r>
            <w:r>
              <w:rPr>
                <w:rFonts w:ascii="Times New Roman"/>
                <w:b w:val="false"/>
                <w:i w:val="false"/>
                <w:color w:val="000000"/>
                <w:sz w:val="20"/>
              </w:rPr>
              <w:t>
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w:t>
            </w:r>
            <w:r>
              <w:br/>
            </w:r>
            <w:r>
              <w:rPr>
                <w:rFonts w:ascii="Times New Roman"/>
                <w:b w:val="false"/>
                <w:i w:val="false"/>
                <w:color w:val="000000"/>
                <w:sz w:val="20"/>
              </w:rPr>
              <w:t>
ности</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w:t>
            </w:r>
            <w:r>
              <w:br/>
            </w:r>
            <w:r>
              <w:rPr>
                <w:rFonts w:ascii="Times New Roman"/>
                <w:b w:val="false"/>
                <w:i w:val="false"/>
                <w:color w:val="000000"/>
                <w:sz w:val="20"/>
              </w:rPr>
              <w:t>
прини-</w:t>
            </w:r>
            <w:r>
              <w:br/>
            </w:r>
            <w:r>
              <w:rPr>
                <w:rFonts w:ascii="Times New Roman"/>
                <w:b w:val="false"/>
                <w:i w:val="false"/>
                <w:color w:val="000000"/>
                <w:sz w:val="20"/>
              </w:rPr>
              <w:t>
мате</w:t>
            </w:r>
            <w:r>
              <w:br/>
            </w:r>
            <w:r>
              <w:rPr>
                <w:rFonts w:ascii="Times New Roman"/>
                <w:b w:val="false"/>
                <w:i w:val="false"/>
                <w:color w:val="000000"/>
                <w:sz w:val="20"/>
              </w:rPr>
              <w:t>
льской деяте-</w:t>
            </w:r>
            <w:r>
              <w:br/>
            </w:r>
            <w:r>
              <w:rPr>
                <w:rFonts w:ascii="Times New Roman"/>
                <w:b w:val="false"/>
                <w:i w:val="false"/>
                <w:color w:val="000000"/>
                <w:sz w:val="20"/>
              </w:rPr>
              <w:t>
льности</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w:t>
            </w:r>
            <w:r>
              <w:br/>
            </w:r>
            <w:r>
              <w:rPr>
                <w:rFonts w:ascii="Times New Roman"/>
                <w:b w:val="false"/>
                <w:i w:val="false"/>
                <w:color w:val="000000"/>
                <w:sz w:val="20"/>
              </w:rPr>
              <w:t>
пен-</w:t>
            </w:r>
            <w:r>
              <w:br/>
            </w:r>
            <w:r>
              <w:rPr>
                <w:rFonts w:ascii="Times New Roman"/>
                <w:b w:val="false"/>
                <w:i w:val="false"/>
                <w:color w:val="000000"/>
                <w:sz w:val="20"/>
              </w:rPr>
              <w:t>
дии</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w:t>
            </w:r>
            <w:r>
              <w:br/>
            </w:r>
            <w:r>
              <w:rPr>
                <w:rFonts w:ascii="Times New Roman"/>
                <w:b w:val="false"/>
                <w:i w:val="false"/>
                <w:color w:val="000000"/>
                <w:sz w:val="20"/>
              </w:rPr>
              <w:t>
менты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w:t>
            </w:r>
            <w:r>
              <w:br/>
            </w:r>
            <w:r>
              <w:rPr>
                <w:rFonts w:ascii="Times New Roman"/>
                <w:b w:val="false"/>
                <w:i w:val="false"/>
                <w:color w:val="000000"/>
                <w:sz w:val="20"/>
              </w:rPr>
              <w:t>
ходы</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 кв. м; форма собственности: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число комнат без кухни, кладовых и коридора _________;</w:t>
      </w:r>
      <w:r>
        <w:br/>
      </w:r>
      <w:r>
        <w:rPr>
          <w:rFonts w:ascii="Times New Roman"/>
          <w:b w:val="false"/>
          <w:i w:val="false"/>
          <w:color w:val="000000"/>
          <w:sz w:val="28"/>
        </w:rPr>
        <w:t>
      </w:t>
      </w:r>
      <w:r>
        <w:rPr>
          <w:rFonts w:ascii="Times New Roman"/>
          <w:b w:val="false"/>
          <w:i w:val="false"/>
          <w:color w:val="000000"/>
          <w:sz w:val="28"/>
          <w:u w:val="single"/>
        </w:rPr>
        <w:t>качество жилища (в нормальном состоянии, ветхий, аварийный, без ремонта)</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u w:val="single"/>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w:t>
      </w:r>
      <w:r>
        <w:rPr>
          <w:rFonts w:ascii="Times New Roman"/>
          <w:b w:val="false"/>
          <w:i w:val="false"/>
          <w:color w:val="000000"/>
          <w:sz w:val="28"/>
          <w:u w:val="single"/>
        </w:rPr>
        <w:t>благоустройство жилища (водопровод, туалет, канализация, отопление, газ, ванна, лифт, телефон и т.д.</w:t>
      </w:r>
      <w:r>
        <w:br/>
      </w:r>
      <w:r>
        <w:rPr>
          <w:rFonts w:ascii="Times New Roman"/>
          <w:b w:val="false"/>
          <w:i w:val="false"/>
          <w:color w:val="000000"/>
          <w:sz w:val="28"/>
        </w:rPr>
        <w:t>
      </w:t>
      </w:r>
      <w:r>
        <w:rPr>
          <w:rFonts w:ascii="Times New Roman"/>
          <w:b w:val="false"/>
          <w:i/>
          <w:color w:val="000000"/>
          <w:sz w:val="28"/>
        </w:rPr>
        <w:t>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r>
        <w:br/>
      </w:r>
      <w:r>
        <w:rPr>
          <w:rFonts w:ascii="Times New Roman"/>
          <w:b w:val="false"/>
          <w:i w:val="false"/>
          <w:color w:val="000000"/>
          <w:sz w:val="28"/>
        </w:rPr>
        <w:t>
      </w:t>
      </w:r>
      <w:r>
        <w:rPr>
          <w:rFonts w:ascii="Times New Roman"/>
          <w:b/>
          <w:i w:val="false"/>
          <w:color w:val="000000"/>
          <w:sz w:val="28"/>
        </w:rPr>
        <w:t>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Заявитель____________________________________________</w:t>
      </w:r>
      <w:r>
        <w:br/>
      </w:r>
      <w:r>
        <w:rPr>
          <w:rFonts w:ascii="Times New Roman"/>
          <w:b w:val="false"/>
          <w:i w:val="false"/>
          <w:color w:val="000000"/>
          <w:sz w:val="28"/>
        </w:rPr>
        <w:t>
      супруг (супруга)_____________________________________</w:t>
      </w:r>
      <w:r>
        <w:br/>
      </w:r>
      <w:r>
        <w:rPr>
          <w:rFonts w:ascii="Times New Roman"/>
          <w:b w:val="false"/>
          <w:i w:val="false"/>
          <w:color w:val="000000"/>
          <w:sz w:val="28"/>
        </w:rPr>
        <w:t>
      дети_________________________________________________</w:t>
      </w:r>
      <w:r>
        <w:br/>
      </w:r>
      <w:r>
        <w:rPr>
          <w:rFonts w:ascii="Times New Roman"/>
          <w:b w:val="false"/>
          <w:i w:val="false"/>
          <w:color w:val="000000"/>
          <w:sz w:val="28"/>
        </w:rPr>
        <w:t>
      другие родственники__________________________________</w:t>
      </w:r>
      <w:r>
        <w:br/>
      </w:r>
      <w:r>
        <w:rPr>
          <w:rFonts w:ascii="Times New Roman"/>
          <w:b w:val="false"/>
          <w:i w:val="false"/>
          <w:color w:val="000000"/>
          <w:sz w:val="28"/>
        </w:rPr>
        <w:t>
      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не хватает даже на питание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хватает только на питание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В каких активных мерах содействия занятости Вы можете принять участие: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микрокредитование;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участие в "Молодежной практике";</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 ___________________________ _______________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val="false"/>
          <w:i w:val="false"/>
          <w:color w:val="000000"/>
          <w:sz w:val="28"/>
        </w:rPr>
        <w:t>      ИНДИВИДУАЛЬНЫЙ ПЛАН</w:t>
      </w:r>
      <w:r>
        <w:br/>
      </w:r>
      <w:r>
        <w:rPr>
          <w:rFonts w:ascii="Times New Roman"/>
          <w:b w:val="false"/>
          <w:i w:val="false"/>
          <w:color w:val="000000"/>
          <w:sz w:val="28"/>
        </w:rPr>
        <w:t>
      помощи семье</w:t>
      </w:r>
      <w:r>
        <w:br/>
      </w:r>
      <w:r>
        <w:rPr>
          <w:rFonts w:ascii="Times New Roman"/>
          <w:b w:val="false"/>
          <w:i w:val="false"/>
          <w:color w:val="000000"/>
          <w:sz w:val="28"/>
        </w:rPr>
        <w:t>
      Уполномоченный орган ________________________________</w:t>
      </w:r>
      <w:r>
        <w:br/>
      </w:r>
      <w:r>
        <w:rPr>
          <w:rFonts w:ascii="Times New Roman"/>
          <w:b w:val="false"/>
          <w:i w:val="false"/>
          <w:color w:val="000000"/>
          <w:sz w:val="28"/>
        </w:rPr>
        <w:t>
      Получатель помощи: _________________________________</w:t>
      </w:r>
      <w:r>
        <w:br/>
      </w:r>
      <w:r>
        <w:rPr>
          <w:rFonts w:ascii="Times New Roman"/>
          <w:b w:val="false"/>
          <w:i w:val="false"/>
          <w:color w:val="000000"/>
          <w:sz w:val="28"/>
        </w:rPr>
        <w:t>
       (Ф.И.О. (при его наличии), адрес проживания)</w:t>
      </w:r>
      <w:r>
        <w:br/>
      </w:r>
      <w:r>
        <w:rPr>
          <w:rFonts w:ascii="Times New Roman"/>
          <w:b w:val="false"/>
          <w:i w:val="false"/>
          <w:color w:val="000000"/>
          <w:sz w:val="28"/>
        </w:rPr>
        <w:t>
      Дата начала действия контракта _____________________</w:t>
      </w:r>
      <w:r>
        <w:br/>
      </w:r>
      <w:r>
        <w:rPr>
          <w:rFonts w:ascii="Times New Roman"/>
          <w:b w:val="false"/>
          <w:i w:val="false"/>
          <w:color w:val="000000"/>
          <w:sz w:val="28"/>
        </w:rPr>
        <w:t>
      Дата окончания действия контракта __________________</w:t>
      </w:r>
      <w:r>
        <w:br/>
      </w:r>
      <w:r>
        <w:rPr>
          <w:rFonts w:ascii="Times New Roman"/>
          <w:b w:val="false"/>
          <w:i w:val="false"/>
          <w:color w:val="000000"/>
          <w:sz w:val="28"/>
        </w:rPr>
        <w:t>
      Необходимые действия: ______________________________</w:t>
      </w:r>
      <w:r>
        <w:br/>
      </w:r>
      <w:r>
        <w:rPr>
          <w:rFonts w:ascii="Times New Roman"/>
          <w:b w:val="false"/>
          <w:i w:val="false"/>
          <w:color w:val="000000"/>
          <w:sz w:val="28"/>
        </w:rPr>
        <w:t>
      1. План мероприятий помощи для выхода семьи из трудной жизненной ситуации на (указать месяц) ______ 20 __ год и предоставлению отчетности за (указать месяц) _________ 20 __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954"/>
        <w:gridCol w:w="760"/>
        <w:gridCol w:w="760"/>
        <w:gridCol w:w="1119"/>
        <w:gridCol w:w="3390"/>
        <w:gridCol w:w="2078"/>
        <w:gridCol w:w="123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(при его наличии)</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w:t>
            </w:r>
            <w:r>
              <w:br/>
            </w:r>
            <w:r>
              <w:rPr>
                <w:rFonts w:ascii="Times New Roman"/>
                <w:b w:val="false"/>
                <w:i w:val="false"/>
                <w:color w:val="000000"/>
                <w:sz w:val="20"/>
              </w:rPr>
              <w:t>
приятие</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
испол-</w:t>
            </w:r>
            <w:r>
              <w:br/>
            </w:r>
            <w:r>
              <w:rPr>
                <w:rFonts w:ascii="Times New Roman"/>
                <w:b w:val="false"/>
                <w:i w:val="false"/>
                <w:color w:val="000000"/>
                <w:sz w:val="20"/>
              </w:rPr>
              <w:t>
нения</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w:t>
            </w:r>
            <w:r>
              <w:br/>
            </w:r>
            <w:r>
              <w:rPr>
                <w:rFonts w:ascii="Times New Roman"/>
                <w:b w:val="false"/>
                <w:i w:val="false"/>
                <w:color w:val="000000"/>
                <w:sz w:val="20"/>
              </w:rPr>
              <w:t>
венный специа-</w:t>
            </w:r>
            <w:r>
              <w:br/>
            </w:r>
            <w:r>
              <w:rPr>
                <w:rFonts w:ascii="Times New Roman"/>
                <w:b w:val="false"/>
                <w:i w:val="false"/>
                <w:color w:val="000000"/>
                <w:sz w:val="20"/>
              </w:rPr>
              <w:t>
лист</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
(оценка)</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Необходимое взаимодействие:</w:t>
      </w:r>
      <w:r>
        <w:br/>
      </w:r>
      <w:r>
        <w:rPr>
          <w:rFonts w:ascii="Times New Roman"/>
          <w:b w:val="false"/>
          <w:i w:val="false"/>
          <w:color w:val="000000"/>
          <w:sz w:val="28"/>
        </w:rPr>
        <w:t>
       - с органом службы занятости _____________________</w:t>
      </w:r>
      <w:r>
        <w:br/>
      </w:r>
      <w:r>
        <w:rPr>
          <w:rFonts w:ascii="Times New Roman"/>
          <w:b w:val="false"/>
          <w:i w:val="false"/>
          <w:color w:val="000000"/>
          <w:sz w:val="28"/>
        </w:rPr>
        <w:t>
       - с органом здравоохранения ______________________</w:t>
      </w:r>
      <w:r>
        <w:br/>
      </w:r>
      <w:r>
        <w:rPr>
          <w:rFonts w:ascii="Times New Roman"/>
          <w:b w:val="false"/>
          <w:i w:val="false"/>
          <w:color w:val="000000"/>
          <w:sz w:val="28"/>
        </w:rPr>
        <w:t>
       - другие контакты ________________________________</w:t>
      </w:r>
      <w:r>
        <w:br/>
      </w:r>
      <w:r>
        <w:rPr>
          <w:rFonts w:ascii="Times New Roman"/>
          <w:b w:val="false"/>
          <w:i w:val="false"/>
          <w:color w:val="000000"/>
          <w:sz w:val="28"/>
        </w:rPr>
        <w:t>
      Подпись специалиста</w:t>
      </w:r>
      <w:r>
        <w:br/>
      </w:r>
      <w:r>
        <w:rPr>
          <w:rFonts w:ascii="Times New Roman"/>
          <w:b w:val="false"/>
          <w:i w:val="false"/>
          <w:color w:val="000000"/>
          <w:sz w:val="28"/>
        </w:rPr>
        <w:t>
      уполномоченного органа: _________ Дата: ______________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(фамилия, имя, отчество (при его наличии) уполномоченного представителя)</w:t>
      </w:r>
      <w:r>
        <w:br/>
      </w:r>
      <w:r>
        <w:rPr>
          <w:rFonts w:ascii="Times New Roman"/>
          <w:b w:val="false"/>
          <w:i w:val="false"/>
          <w:color w:val="000000"/>
          <w:sz w:val="28"/>
        </w:rPr>
        <w:t>
      ____________________________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"__" ________ 20__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________________ № ___ "__"__________ 20 __ год</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в лице,_______________________________________________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занимаемая должность уполномоченного представителя)</w:t>
      </w:r>
      <w:r>
        <w:br/>
      </w:r>
      <w:r>
        <w:rPr>
          <w:rFonts w:ascii="Times New Roman"/>
          <w:b w:val="false"/>
          <w:i w:val="false"/>
          <w:color w:val="000000"/>
          <w:sz w:val="28"/>
        </w:rPr>
        <w:t>
      именуемый в дальнейшем "отдел занятости и социальных программ", с одной стороны, и гражданин(ка)_______________________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выступающий(ая) от лица семьи – заявителя на получение социальной помощи на контрактной основе и проживающий(ая) по адресу _____________________________________________________</w:t>
      </w:r>
      <w:r>
        <w:br/>
      </w:r>
      <w:r>
        <w:rPr>
          <w:rFonts w:ascii="Times New Roman"/>
          <w:b w:val="false"/>
          <w:i w:val="false"/>
          <w:color w:val="000000"/>
          <w:sz w:val="28"/>
        </w:rPr>
        <w:t xml:space="preserve">
      именуемый(ая) в дальнейшем "заявитель", с другой стороны, заключили настоящий социальный контракт активизации семьи (далее - </w:t>
      </w:r>
      <w:r>
        <w:rPr>
          <w:rFonts w:ascii="Times New Roman"/>
          <w:b w:val="false"/>
          <w:i w:val="false"/>
          <w:color w:val="000000"/>
          <w:sz w:val="28"/>
        </w:rPr>
        <w:t>контракт</w:t>
      </w:r>
      <w:r>
        <w:rPr>
          <w:rFonts w:ascii="Times New Roman"/>
          <w:b w:val="false"/>
          <w:i w:val="false"/>
          <w:color w:val="000000"/>
          <w:sz w:val="28"/>
        </w:rPr>
        <w:t>) на получение социальной помощи на контрактной основе о нижеследующем:</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Предмет контракта</w:t>
      </w:r>
      <w:r>
        <w:br/>
      </w:r>
      <w:r>
        <w:rPr>
          <w:rFonts w:ascii="Times New Roman"/>
          <w:b w:val="false"/>
          <w:i w:val="false"/>
          <w:color w:val="000000"/>
          <w:sz w:val="28"/>
        </w:rPr>
        <w:t>
      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Обязанности сторон контракта</w:t>
      </w:r>
      <w:r>
        <w:br/>
      </w:r>
      <w:r>
        <w:rPr>
          <w:rFonts w:ascii="Times New Roman"/>
          <w:b w:val="false"/>
          <w:i w:val="false"/>
          <w:color w:val="000000"/>
          <w:sz w:val="28"/>
        </w:rPr>
        <w:t>
      2. Отдел занятости и социальных программ:</w:t>
      </w:r>
      <w:r>
        <w:br/>
      </w:r>
      <w:r>
        <w:rPr>
          <w:rFonts w:ascii="Times New Roman"/>
          <w:b w:val="false"/>
          <w:i w:val="false"/>
          <w:color w:val="000000"/>
          <w:sz w:val="28"/>
        </w:rPr>
        <w:t>
      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_______ членов семьи: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(фамилия, имя, отчество (при его наличии) членов семьи)</w:t>
      </w:r>
      <w:r>
        <w:br/>
      </w:r>
      <w:r>
        <w:rPr>
          <w:rFonts w:ascii="Times New Roman"/>
          <w:b w:val="false"/>
          <w:i w:val="false"/>
          <w:color w:val="000000"/>
          <w:sz w:val="28"/>
        </w:rPr>
        <w:t>
      ежемесячно в размере _________ (____________________</w:t>
      </w:r>
      <w:r>
        <w:br/>
      </w:r>
      <w:r>
        <w:rPr>
          <w:rFonts w:ascii="Times New Roman"/>
          <w:b w:val="false"/>
          <w:i w:val="false"/>
          <w:color w:val="000000"/>
          <w:sz w:val="28"/>
        </w:rPr>
        <w:t>
      _____________________________________________________)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за период с ____________ по ________________________ и (или)</w:t>
      </w:r>
      <w:r>
        <w:br/>
      </w:r>
      <w:r>
        <w:rPr>
          <w:rFonts w:ascii="Times New Roman"/>
          <w:b w:val="false"/>
          <w:i w:val="false"/>
          <w:color w:val="000000"/>
          <w:sz w:val="28"/>
        </w:rPr>
        <w:t>
      единовременно в размере 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тенге на ____________________________________________;</w:t>
      </w:r>
      <w:r>
        <w:br/>
      </w:r>
      <w:r>
        <w:rPr>
          <w:rFonts w:ascii="Times New Roman"/>
          <w:b w:val="false"/>
          <w:i w:val="false"/>
          <w:color w:val="000000"/>
          <w:sz w:val="28"/>
        </w:rPr>
        <w:t>
      (развитие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xml:space="preserve">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w:t>
      </w:r>
      <w:r>
        <w:rPr>
          <w:rFonts w:ascii="Times New Roman"/>
          <w:b w:val="false"/>
          <w:i w:val="false"/>
          <w:color w:val="000000"/>
          <w:sz w:val="28"/>
        </w:rPr>
        <w:t>Индивидуальный план</w:t>
      </w:r>
      <w:r>
        <w:rPr>
          <w:rFonts w:ascii="Times New Roman"/>
          <w:b w:val="false"/>
          <w:i w:val="false"/>
          <w:color w:val="000000"/>
          <w:sz w:val="28"/>
        </w:rPr>
        <w:t>), который является неотъемлемой частью контракта;</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социального(ых) контракта(ов), заключенного(ых)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социальной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Права сторон</w:t>
      </w:r>
      <w:r>
        <w:br/>
      </w: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требует своевременного и надлежащего исполнения контракта;</w:t>
      </w:r>
      <w:r>
        <w:br/>
      </w:r>
      <w:r>
        <w:rPr>
          <w:rFonts w:ascii="Times New Roman"/>
          <w:b w:val="false"/>
          <w:i w:val="false"/>
          <w:color w:val="000000"/>
          <w:sz w:val="28"/>
        </w:rPr>
        <w:t>
      3) потребует перерасчета обусловленной денежной помощи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Ответственность сторон за неисполнение условий контракта</w:t>
      </w:r>
      <w:r>
        <w:br/>
      </w: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Непредвиденные обстоятельства</w:t>
      </w:r>
      <w:r>
        <w:br/>
      </w: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 (указать период), то стороны вправе расторгнуть настоящий контракт.</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Прочие условия</w:t>
      </w:r>
      <w:r>
        <w:br/>
      </w: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15. Контракт вступает в силу со дня его подписания и действует по 20 ____ год.</w:t>
      </w:r>
      <w:r>
        <w:br/>
      </w: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Адреса и реквизиты сторон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2"/>
        <w:gridCol w:w="5028"/>
      </w:tblGrid>
      <w:tr>
        <w:trPr>
          <w:trHeight w:val="30" w:hRule="atLeast"/>
        </w:trPr>
        <w:tc>
          <w:tcPr>
            <w:tcW w:w="7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
социальных программ</w:t>
            </w:r>
            <w:r>
              <w:br/>
            </w:r>
            <w:r>
              <w:rPr>
                <w:rFonts w:ascii="Times New Roman"/>
                <w:b w:val="false"/>
                <w:i w:val="false"/>
                <w:color w:val="000000"/>
                <w:sz w:val="20"/>
              </w:rPr>
              <w:t>
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уполномоченного органа)</w:t>
            </w:r>
            <w:r>
              <w:br/>
            </w:r>
            <w:r>
              <w:rPr>
                <w:rFonts w:ascii="Times New Roman"/>
                <w:b w:val="false"/>
                <w:i w:val="false"/>
                <w:color w:val="000000"/>
                <w:sz w:val="20"/>
              </w:rPr>
              <w:t>
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_______________________________</w:t>
            </w:r>
            <w:r>
              <w:br/>
            </w:r>
            <w:r>
              <w:rPr>
                <w:rFonts w:ascii="Times New Roman"/>
                <w:b w:val="false"/>
                <w:i w:val="false"/>
                <w:color w:val="000000"/>
                <w:sz w:val="20"/>
              </w:rPr>
              <w:t>
(фамилия, имя, отчество (при его</w:t>
            </w:r>
            <w:r>
              <w:br/>
            </w:r>
            <w:r>
              <w:rPr>
                <w:rFonts w:ascii="Times New Roman"/>
                <w:b w:val="false"/>
                <w:i w:val="false"/>
                <w:color w:val="000000"/>
                <w:sz w:val="20"/>
              </w:rPr>
              <w:t>
наличии) уполномоченного</w:t>
            </w:r>
            <w:r>
              <w:br/>
            </w:r>
            <w:r>
              <w:rPr>
                <w:rFonts w:ascii="Times New Roman"/>
                <w:b w:val="false"/>
                <w:i w:val="false"/>
                <w:color w:val="000000"/>
                <w:sz w:val="20"/>
              </w:rPr>
              <w:t>
представителя)</w:t>
            </w:r>
            <w:r>
              <w:br/>
            </w:r>
            <w:r>
              <w:rPr>
                <w:rFonts w:ascii="Times New Roman"/>
                <w:b w:val="false"/>
                <w:i w:val="false"/>
                <w:color w:val="000000"/>
                <w:sz w:val="20"/>
              </w:rPr>
              <w:t>
______________________________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 его наличии</w:t>
            </w:r>
            <w:r>
              <w:br/>
            </w:r>
            <w:r>
              <w:rPr>
                <w:rFonts w:ascii="Times New Roman"/>
                <w:b w:val="false"/>
                <w:i w:val="false"/>
                <w:color w:val="000000"/>
                <w:sz w:val="20"/>
              </w:rPr>
              <w:t>
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