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6f3b" w14:textId="4ca6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279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10 декабря 2015 года № 366. Зарегистрировано Департаментом юстиции Костанайской области 11 января 2016 года № 6125.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ноября 2014 года № 279 "Об утверждении Правил оказания жилищной помощи" (зарегистрировано в Реестре государственной регистрации нормативных правовых актов за № 5247, опубликовано 15 января 2015 года в газете "Федоровские новости")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"Федоровский районный отдел занятости и социальных программ"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- услугополучатель) обращается в Федоровский отдел филиала республиканского государственного предприятия "Центр обслуживания населения" по Костанайской области (далее - ЦОН), либо веб-портал "электронного правительства" www.egov.kz (далее – портал) на альтернативной основе с заявлением и представляет документы, указанные в пункте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оказания жилищной помощи определяется уполномоченным органом исходя из совокупного дохода семьи (гражданина), претендующего на получение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Жданова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"Федоровский районный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Волоткевич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 Федоровского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Гринак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